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F8D51" w14:textId="2A6A2EE5" w:rsidR="00455C45" w:rsidRPr="00022C07" w:rsidRDefault="00CE713B" w:rsidP="001B0D49">
      <w:pPr>
        <w:jc w:val="righ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Łódź, dnia </w:t>
      </w:r>
      <w:r w:rsidR="00723501">
        <w:rPr>
          <w:rFonts w:asciiTheme="minorHAnsi" w:hAnsiTheme="minorHAnsi" w:cstheme="minorHAnsi"/>
          <w:sz w:val="24"/>
          <w:szCs w:val="24"/>
        </w:rPr>
        <w:t>5</w:t>
      </w:r>
      <w:r w:rsidR="00435A43" w:rsidRPr="00022C07">
        <w:rPr>
          <w:rFonts w:asciiTheme="minorHAnsi" w:hAnsiTheme="minorHAnsi" w:cstheme="minorHAnsi"/>
          <w:sz w:val="24"/>
          <w:szCs w:val="24"/>
        </w:rPr>
        <w:t xml:space="preserve"> </w:t>
      </w:r>
      <w:r w:rsidR="00700B39">
        <w:rPr>
          <w:rFonts w:asciiTheme="minorHAnsi" w:hAnsiTheme="minorHAnsi" w:cstheme="minorHAnsi"/>
          <w:sz w:val="24"/>
          <w:szCs w:val="24"/>
        </w:rPr>
        <w:t>grudnia</w:t>
      </w:r>
      <w:r w:rsidR="00435A43" w:rsidRPr="00022C07">
        <w:rPr>
          <w:rFonts w:asciiTheme="minorHAnsi" w:hAnsiTheme="minorHAnsi" w:cstheme="minorHAnsi"/>
          <w:sz w:val="24"/>
          <w:szCs w:val="24"/>
        </w:rPr>
        <w:t xml:space="preserve"> </w:t>
      </w:r>
      <w:r w:rsidR="005C18A6" w:rsidRPr="00022C07">
        <w:rPr>
          <w:rFonts w:asciiTheme="minorHAnsi" w:hAnsiTheme="minorHAnsi" w:cstheme="minorHAnsi"/>
          <w:sz w:val="24"/>
          <w:szCs w:val="24"/>
        </w:rPr>
        <w:t>2025</w:t>
      </w:r>
      <w:r w:rsidRPr="00022C07">
        <w:rPr>
          <w:rFonts w:asciiTheme="minorHAnsi" w:hAnsiTheme="minorHAnsi" w:cstheme="minorHAnsi"/>
          <w:sz w:val="24"/>
          <w:szCs w:val="24"/>
        </w:rPr>
        <w:t xml:space="preserve"> roku</w:t>
      </w:r>
    </w:p>
    <w:p w14:paraId="61EE27E3" w14:textId="77777777" w:rsidR="00023697" w:rsidRPr="00022C07" w:rsidRDefault="00023697" w:rsidP="002244BF">
      <w:pPr>
        <w:tabs>
          <w:tab w:val="left" w:pos="7215"/>
        </w:tabs>
        <w:spacing w:line="100" w:lineRule="atLeast"/>
        <w:jc w:val="both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</w:p>
    <w:p w14:paraId="35A4EA99" w14:textId="629644B7" w:rsidR="00455C45" w:rsidRPr="00022C07" w:rsidRDefault="00455C45" w:rsidP="00455C45">
      <w:pPr>
        <w:tabs>
          <w:tab w:val="left" w:pos="7215"/>
        </w:tabs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Zapytanie ofertowe </w:t>
      </w:r>
    </w:p>
    <w:p w14:paraId="693602A3" w14:textId="7D66B98B" w:rsidR="00022C07" w:rsidRDefault="004F284D" w:rsidP="002179D1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W związku z realizacją projektu „Centrum Usług Środowiskowych w Łodzi” (dalej także Projekt)</w:t>
      </w:r>
      <w:r w:rsidRPr="00022C07">
        <w:rPr>
          <w:rFonts w:asciiTheme="minorHAnsi" w:hAnsiTheme="minorHAnsi" w:cstheme="minorHAnsi"/>
          <w:color w:val="000000"/>
          <w:sz w:val="24"/>
          <w:szCs w:val="24"/>
        </w:rPr>
        <w:t xml:space="preserve"> współfinansowanego ze </w:t>
      </w:r>
      <w:r w:rsidRPr="00022C07">
        <w:rPr>
          <w:rFonts w:asciiTheme="minorHAnsi" w:hAnsiTheme="minorHAnsi" w:cstheme="minorHAnsi"/>
          <w:sz w:val="24"/>
          <w:szCs w:val="24"/>
        </w:rPr>
        <w:t>środków  Funduszy Europejskich dla Rozwoju Społecznego w ramach programu Fundusze Europejskie dla Łódzkiego 2021-2027, Towarzystwo Przyjaciół Niepełnosprawnych w ramach postępowania prowadzonego zgodnie</w:t>
      </w:r>
      <w:r w:rsidR="00700B39">
        <w:rPr>
          <w:rFonts w:asciiTheme="minorHAnsi" w:hAnsiTheme="minorHAnsi" w:cstheme="minorHAnsi"/>
          <w:sz w:val="24"/>
          <w:szCs w:val="24"/>
        </w:rPr>
        <w:t xml:space="preserve"> </w:t>
      </w:r>
      <w:r w:rsidRPr="00022C07">
        <w:rPr>
          <w:rFonts w:asciiTheme="minorHAnsi" w:hAnsiTheme="minorHAnsi" w:cstheme="minorHAnsi"/>
          <w:sz w:val="24"/>
          <w:szCs w:val="24"/>
        </w:rPr>
        <w:t xml:space="preserve">z zasadą konkurencyjności, zaprasza do przedstawienia ofert na </w:t>
      </w:r>
      <w:r w:rsidR="00C874B0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700B39" w:rsidRPr="004E08A8">
        <w:rPr>
          <w:rFonts w:asciiTheme="minorHAnsi" w:hAnsiTheme="minorHAnsi" w:cstheme="minorHAnsi"/>
          <w:b/>
          <w:bCs/>
          <w:sz w:val="24"/>
          <w:szCs w:val="24"/>
        </w:rPr>
        <w:t>ostawę paczek świąteczno</w:t>
      </w:r>
      <w:r w:rsidR="00DF5ED2">
        <w:rPr>
          <w:rFonts w:asciiTheme="minorHAnsi" w:hAnsiTheme="minorHAnsi" w:cstheme="minorHAnsi"/>
          <w:b/>
          <w:bCs/>
          <w:sz w:val="24"/>
          <w:szCs w:val="24"/>
        </w:rPr>
        <w:t>- </w:t>
      </w:r>
      <w:r w:rsidR="00700B39" w:rsidRPr="004E08A8">
        <w:rPr>
          <w:rFonts w:asciiTheme="minorHAnsi" w:hAnsiTheme="minorHAnsi" w:cstheme="minorHAnsi"/>
          <w:b/>
          <w:bCs/>
          <w:sz w:val="24"/>
          <w:szCs w:val="24"/>
        </w:rPr>
        <w:t xml:space="preserve">noworocznych dla osób potrzebujących </w:t>
      </w:r>
      <w:r w:rsidR="00700B39" w:rsidRPr="004E08A8">
        <w:rPr>
          <w:b/>
          <w:bCs/>
          <w:sz w:val="24"/>
          <w:szCs w:val="24"/>
        </w:rPr>
        <w:t>wsparcia w codziennym funkcjonowaniu będących uczestnikami projektu „Centrum Usług Środowiskowych w Łodzi”</w:t>
      </w:r>
      <w:r w:rsidR="00C874B0">
        <w:rPr>
          <w:b/>
          <w:bCs/>
          <w:sz w:val="24"/>
          <w:szCs w:val="24"/>
        </w:rPr>
        <w:t xml:space="preserve"> (2 części).</w:t>
      </w:r>
    </w:p>
    <w:p w14:paraId="40278FC4" w14:textId="04165E8D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I. ZAMAWIAJĄCY:</w:t>
      </w:r>
    </w:p>
    <w:p w14:paraId="48C326A6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Towarzystwo Przyjaciół Niepełnosprawnych w Łodzi</w:t>
      </w:r>
    </w:p>
    <w:p w14:paraId="01AE7CFC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91-746 Łódź, ul. Ks. Stanisława Staszica 1/3</w:t>
      </w:r>
    </w:p>
    <w:p w14:paraId="1DFD7863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  <w:lang w:val="en-US"/>
        </w:rPr>
      </w:pPr>
      <w:r w:rsidRPr="00022C07">
        <w:rPr>
          <w:rFonts w:asciiTheme="minorHAnsi" w:hAnsiTheme="minorHAnsi" w:cstheme="minorHAnsi"/>
          <w:sz w:val="24"/>
          <w:szCs w:val="24"/>
          <w:lang w:val="en-US"/>
        </w:rPr>
        <w:t xml:space="preserve">NIP: </w:t>
      </w:r>
      <w:r w:rsidRPr="00022C07">
        <w:rPr>
          <w:rFonts w:asciiTheme="minorHAnsi" w:hAnsiTheme="minorHAnsi" w:cstheme="minorHAnsi"/>
          <w:color w:val="000000"/>
          <w:sz w:val="24"/>
          <w:szCs w:val="24"/>
          <w:lang w:val="en-US"/>
        </w:rPr>
        <w:t>725-10-51-731</w:t>
      </w:r>
      <w:r w:rsidRPr="00022C07">
        <w:rPr>
          <w:rFonts w:asciiTheme="minorHAnsi" w:hAnsiTheme="minorHAnsi" w:cstheme="minorHAnsi"/>
          <w:sz w:val="24"/>
          <w:szCs w:val="24"/>
          <w:lang w:val="en-US"/>
        </w:rPr>
        <w:t xml:space="preserve"> ; REGON: 470606715</w:t>
      </w:r>
    </w:p>
    <w:p w14:paraId="20002138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  <w:lang w:val="en-US"/>
        </w:rPr>
      </w:pPr>
      <w:r w:rsidRPr="00022C07">
        <w:rPr>
          <w:rFonts w:asciiTheme="minorHAnsi" w:hAnsiTheme="minorHAnsi" w:cstheme="minorHAnsi"/>
          <w:sz w:val="24"/>
          <w:szCs w:val="24"/>
          <w:lang w:val="en-US"/>
        </w:rPr>
        <w:t>e-mail: kontakt@tpn.org.pl</w:t>
      </w:r>
    </w:p>
    <w:p w14:paraId="4007351D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  <w:lang w:val="en-US"/>
        </w:rPr>
      </w:pPr>
    </w:p>
    <w:p w14:paraId="0B107D48" w14:textId="12A2EE34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II. TRYB UDZIELANIA ZAMÓWIENIA:</w:t>
      </w:r>
    </w:p>
    <w:p w14:paraId="2D25BB18" w14:textId="77777777" w:rsidR="00455C45" w:rsidRPr="00022C07" w:rsidRDefault="00455C45" w:rsidP="00F551C6">
      <w:pPr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Zamówienie udzielane jest w trybie postępowania ofertowego zgodnie z zasadą konkurencyjności określoną w Wytycznych dotyczących kwalifikowalności wydatków na lata 2021 - 2027, bez zastosowania przepisów ustawy Prawo zamówień publicznych.</w:t>
      </w:r>
    </w:p>
    <w:p w14:paraId="0E783354" w14:textId="18B273F0" w:rsidR="00455C45" w:rsidRPr="006A3DE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bCs/>
          <w:sz w:val="24"/>
          <w:szCs w:val="24"/>
        </w:rPr>
        <w:t>III. KOD CPV</w:t>
      </w:r>
    </w:p>
    <w:p w14:paraId="17E15BC9" w14:textId="1C266EA0" w:rsidR="00EC5241" w:rsidRDefault="00700B39" w:rsidP="00700B39">
      <w:pPr>
        <w:shd w:val="clear" w:color="auto" w:fill="FFFFFF"/>
        <w:rPr>
          <w:b/>
          <w:color w:val="000000"/>
          <w:sz w:val="24"/>
          <w:szCs w:val="24"/>
          <w:lang w:eastAsia="pl-PL"/>
        </w:rPr>
      </w:pPr>
      <w:r w:rsidRPr="006A3DE7">
        <w:rPr>
          <w:b/>
          <w:color w:val="000000"/>
          <w:sz w:val="24"/>
          <w:szCs w:val="24"/>
          <w:lang w:eastAsia="pl-PL"/>
        </w:rPr>
        <w:t>Kody CPV</w:t>
      </w:r>
      <w:r w:rsidR="004D5967">
        <w:rPr>
          <w:b/>
          <w:color w:val="000000"/>
          <w:sz w:val="24"/>
          <w:szCs w:val="24"/>
          <w:lang w:eastAsia="pl-PL"/>
        </w:rPr>
        <w:t xml:space="preserve"> (w odniesieniu do każdej z dwóch części zamówienia)</w:t>
      </w:r>
      <w:r w:rsidRPr="006A3DE7">
        <w:rPr>
          <w:b/>
          <w:color w:val="000000"/>
          <w:sz w:val="24"/>
          <w:szCs w:val="24"/>
          <w:lang w:eastAsia="pl-PL"/>
        </w:rPr>
        <w:t xml:space="preserve">: </w:t>
      </w:r>
    </w:p>
    <w:p w14:paraId="2D305F09" w14:textId="59D8CD91" w:rsidR="00EC5241" w:rsidRDefault="00700B39" w:rsidP="00700B39">
      <w:pPr>
        <w:shd w:val="clear" w:color="auto" w:fill="FFFFFF"/>
        <w:rPr>
          <w:b/>
          <w:bCs/>
          <w:color w:val="000000"/>
          <w:sz w:val="24"/>
          <w:szCs w:val="24"/>
          <w:lang w:eastAsia="pl-PL"/>
        </w:rPr>
      </w:pPr>
      <w:r w:rsidRPr="006A3DE7">
        <w:rPr>
          <w:b/>
          <w:bCs/>
          <w:color w:val="000000"/>
          <w:sz w:val="24"/>
          <w:szCs w:val="24"/>
          <w:lang w:eastAsia="pl-PL"/>
        </w:rPr>
        <w:t xml:space="preserve">39512400-8 </w:t>
      </w:r>
      <w:r w:rsidR="00EC5241">
        <w:rPr>
          <w:b/>
          <w:bCs/>
          <w:color w:val="000000"/>
          <w:sz w:val="24"/>
          <w:szCs w:val="24"/>
          <w:lang w:eastAsia="pl-PL"/>
        </w:rPr>
        <w:t xml:space="preserve">- </w:t>
      </w:r>
      <w:r w:rsidRPr="00EC5241">
        <w:rPr>
          <w:color w:val="000000"/>
          <w:sz w:val="24"/>
          <w:szCs w:val="24"/>
          <w:lang w:eastAsia="pl-PL"/>
        </w:rPr>
        <w:t>Pierzyny,</w:t>
      </w:r>
      <w:r w:rsidRPr="006A3DE7">
        <w:rPr>
          <w:b/>
          <w:bCs/>
          <w:color w:val="000000"/>
          <w:sz w:val="24"/>
          <w:szCs w:val="24"/>
          <w:lang w:eastAsia="pl-PL"/>
        </w:rPr>
        <w:t xml:space="preserve"> </w:t>
      </w:r>
    </w:p>
    <w:p w14:paraId="5AA04F4E" w14:textId="2AAF7F49" w:rsidR="00EC5241" w:rsidRDefault="00700B39" w:rsidP="00700B39">
      <w:pPr>
        <w:shd w:val="clear" w:color="auto" w:fill="FFFFFF"/>
        <w:rPr>
          <w:b/>
          <w:color w:val="000000"/>
          <w:sz w:val="24"/>
          <w:szCs w:val="24"/>
          <w:lang w:eastAsia="pl-PL"/>
        </w:rPr>
      </w:pPr>
      <w:r w:rsidRPr="006A3DE7">
        <w:rPr>
          <w:b/>
          <w:color w:val="000000"/>
          <w:sz w:val="24"/>
          <w:szCs w:val="24"/>
          <w:lang w:eastAsia="pl-PL"/>
        </w:rPr>
        <w:t xml:space="preserve">39512000-4 </w:t>
      </w:r>
      <w:r w:rsidR="00EC5241">
        <w:rPr>
          <w:b/>
          <w:color w:val="000000"/>
          <w:sz w:val="24"/>
          <w:szCs w:val="24"/>
          <w:lang w:eastAsia="pl-PL"/>
        </w:rPr>
        <w:t xml:space="preserve">- </w:t>
      </w:r>
      <w:r w:rsidRPr="00EC5241">
        <w:rPr>
          <w:bCs/>
          <w:color w:val="000000"/>
          <w:sz w:val="24"/>
          <w:szCs w:val="24"/>
          <w:lang w:eastAsia="pl-PL"/>
        </w:rPr>
        <w:t>Bielizna pościelowa,</w:t>
      </w:r>
    </w:p>
    <w:p w14:paraId="65052427" w14:textId="5D1495B1" w:rsidR="00EC5241" w:rsidRDefault="00700B39" w:rsidP="00700B39">
      <w:pPr>
        <w:shd w:val="clear" w:color="auto" w:fill="FFFFFF"/>
        <w:rPr>
          <w:b/>
          <w:color w:val="000000"/>
          <w:sz w:val="24"/>
          <w:szCs w:val="24"/>
          <w:lang w:eastAsia="pl-PL"/>
        </w:rPr>
      </w:pPr>
      <w:r w:rsidRPr="006A3DE7">
        <w:rPr>
          <w:b/>
          <w:bCs/>
          <w:color w:val="000000"/>
          <w:sz w:val="24"/>
          <w:szCs w:val="24"/>
          <w:lang w:eastAsia="pl-PL"/>
        </w:rPr>
        <w:t>39514100-9</w:t>
      </w:r>
      <w:r w:rsidRPr="006A3DE7">
        <w:rPr>
          <w:b/>
          <w:color w:val="000000"/>
          <w:sz w:val="24"/>
          <w:szCs w:val="24"/>
          <w:lang w:eastAsia="pl-PL"/>
        </w:rPr>
        <w:t xml:space="preserve"> </w:t>
      </w:r>
      <w:r w:rsidR="00EC5241">
        <w:rPr>
          <w:b/>
          <w:color w:val="000000"/>
          <w:sz w:val="24"/>
          <w:szCs w:val="24"/>
          <w:lang w:eastAsia="pl-PL"/>
        </w:rPr>
        <w:t xml:space="preserve">- </w:t>
      </w:r>
      <w:r w:rsidRPr="00EC5241">
        <w:rPr>
          <w:bCs/>
          <w:color w:val="000000"/>
          <w:sz w:val="24"/>
          <w:szCs w:val="24"/>
          <w:lang w:eastAsia="pl-PL"/>
        </w:rPr>
        <w:t>Ręczniki,</w:t>
      </w:r>
      <w:r w:rsidRPr="006A3DE7">
        <w:rPr>
          <w:b/>
          <w:color w:val="000000"/>
          <w:sz w:val="24"/>
          <w:szCs w:val="24"/>
          <w:lang w:eastAsia="pl-PL"/>
        </w:rPr>
        <w:t xml:space="preserve"> </w:t>
      </w:r>
    </w:p>
    <w:p w14:paraId="4D9EA7B1" w14:textId="0EC67A45" w:rsidR="00700B39" w:rsidRDefault="00700B39" w:rsidP="00700B39">
      <w:pPr>
        <w:shd w:val="clear" w:color="auto" w:fill="FFFFFF"/>
        <w:rPr>
          <w:b/>
          <w:color w:val="000000"/>
          <w:sz w:val="24"/>
          <w:szCs w:val="24"/>
          <w:lang w:eastAsia="pl-PL"/>
        </w:rPr>
      </w:pPr>
      <w:r w:rsidRPr="006A3DE7">
        <w:rPr>
          <w:b/>
          <w:color w:val="000000"/>
          <w:sz w:val="24"/>
          <w:szCs w:val="24"/>
          <w:lang w:eastAsia="pl-PL"/>
        </w:rPr>
        <w:t xml:space="preserve">33700000-7 </w:t>
      </w:r>
      <w:r w:rsidR="00EC5241">
        <w:rPr>
          <w:b/>
          <w:color w:val="000000"/>
          <w:sz w:val="24"/>
          <w:szCs w:val="24"/>
          <w:lang w:eastAsia="pl-PL"/>
        </w:rPr>
        <w:t xml:space="preserve">- </w:t>
      </w:r>
      <w:r w:rsidRPr="00EC5241">
        <w:rPr>
          <w:bCs/>
          <w:color w:val="000000"/>
          <w:sz w:val="24"/>
          <w:szCs w:val="24"/>
          <w:lang w:eastAsia="pl-PL"/>
        </w:rPr>
        <w:t>Produkty do pielęgnacji ciała</w:t>
      </w:r>
      <w:r w:rsidRPr="006A3DE7">
        <w:rPr>
          <w:b/>
          <w:color w:val="000000"/>
          <w:sz w:val="24"/>
          <w:szCs w:val="24"/>
          <w:lang w:eastAsia="pl-PL"/>
        </w:rPr>
        <w:t xml:space="preserve"> </w:t>
      </w:r>
    </w:p>
    <w:p w14:paraId="23F55E31" w14:textId="77777777" w:rsidR="006A3DE7" w:rsidRDefault="006A3DE7" w:rsidP="00700B39">
      <w:pPr>
        <w:shd w:val="clear" w:color="auto" w:fill="FFFFFF"/>
        <w:rPr>
          <w:b/>
          <w:color w:val="000000"/>
          <w:sz w:val="24"/>
          <w:szCs w:val="24"/>
          <w:lang w:eastAsia="pl-PL"/>
        </w:rPr>
      </w:pPr>
    </w:p>
    <w:p w14:paraId="719DA4FA" w14:textId="77777777" w:rsidR="006A3DE7" w:rsidRPr="006A3DE7" w:rsidRDefault="006A3DE7" w:rsidP="00700B39">
      <w:pPr>
        <w:shd w:val="clear" w:color="auto" w:fill="FFFFFF"/>
        <w:rPr>
          <w:b/>
          <w:bCs/>
          <w:color w:val="000000"/>
          <w:sz w:val="24"/>
          <w:szCs w:val="24"/>
          <w:lang w:eastAsia="pl-PL"/>
        </w:rPr>
      </w:pPr>
    </w:p>
    <w:p w14:paraId="5271049E" w14:textId="3CE33A67" w:rsidR="00455C45" w:rsidRPr="006A3DE7" w:rsidRDefault="00455C45" w:rsidP="00455C45">
      <w:pPr>
        <w:rPr>
          <w:rFonts w:asciiTheme="minorHAnsi" w:hAnsiTheme="minorHAnsi" w:cstheme="minorHAnsi"/>
          <w:b/>
          <w:sz w:val="24"/>
          <w:szCs w:val="24"/>
        </w:rPr>
      </w:pPr>
      <w:r w:rsidRPr="006A3DE7">
        <w:rPr>
          <w:rFonts w:asciiTheme="minorHAnsi" w:hAnsiTheme="minorHAnsi" w:cstheme="minorHAnsi"/>
          <w:b/>
          <w:sz w:val="24"/>
          <w:szCs w:val="24"/>
        </w:rPr>
        <w:t>IV. OPIS PRZEDMIOTU ZAMÓWIENIA:</w:t>
      </w:r>
    </w:p>
    <w:p w14:paraId="401DF5C9" w14:textId="43C086DF" w:rsidR="00700B39" w:rsidRPr="006A3DE7" w:rsidRDefault="004F284D">
      <w:pPr>
        <w:numPr>
          <w:ilvl w:val="0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sz w:val="24"/>
          <w:szCs w:val="24"/>
        </w:rPr>
        <w:t xml:space="preserve">Przedmiotem zamówienia </w:t>
      </w:r>
      <w:r w:rsidR="002179D1" w:rsidRPr="006A3DE7">
        <w:rPr>
          <w:rFonts w:cs="Arial"/>
          <w:sz w:val="24"/>
          <w:szCs w:val="24"/>
        </w:rPr>
        <w:t xml:space="preserve">jest </w:t>
      </w:r>
      <w:r w:rsidR="00700B39" w:rsidRPr="006A3DE7">
        <w:rPr>
          <w:rFonts w:cs="Arial"/>
          <w:sz w:val="24"/>
          <w:szCs w:val="24"/>
        </w:rPr>
        <w:t xml:space="preserve">przygotowanie i dostawa paczek </w:t>
      </w:r>
      <w:r w:rsidR="00700B39" w:rsidRPr="006A3DE7">
        <w:rPr>
          <w:sz w:val="24"/>
          <w:szCs w:val="24"/>
        </w:rPr>
        <w:t>świąteczno-noworocznych.</w:t>
      </w:r>
    </w:p>
    <w:p w14:paraId="26739AA8" w14:textId="77777777" w:rsidR="006A3DE7" w:rsidRPr="006A3DE7" w:rsidRDefault="006A3DE7" w:rsidP="006A3DE7">
      <w:pPr>
        <w:spacing w:after="0" w:line="100" w:lineRule="atLeast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A91C78C" w14:textId="4307CB43" w:rsidR="00700B39" w:rsidRPr="006A3DE7" w:rsidRDefault="00700B39">
      <w:pPr>
        <w:numPr>
          <w:ilvl w:val="0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sz w:val="24"/>
          <w:szCs w:val="24"/>
        </w:rPr>
        <w:t>Zamówienie dzieli się na dwie części:</w:t>
      </w:r>
    </w:p>
    <w:p w14:paraId="514907E7" w14:textId="77777777" w:rsidR="006A3DE7" w:rsidRPr="006A3DE7" w:rsidRDefault="006A3DE7" w:rsidP="006A3DE7">
      <w:pPr>
        <w:pStyle w:val="Akapitzlist"/>
        <w:rPr>
          <w:rFonts w:cstheme="minorHAnsi"/>
          <w:sz w:val="24"/>
          <w:szCs w:val="24"/>
        </w:rPr>
      </w:pPr>
    </w:p>
    <w:p w14:paraId="0B7CE425" w14:textId="77777777" w:rsidR="006A3DE7" w:rsidRPr="006A3DE7" w:rsidRDefault="006A3DE7" w:rsidP="006A3DE7">
      <w:pPr>
        <w:spacing w:after="0" w:line="100" w:lineRule="atLeast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31565512" w14:textId="1AFA0926" w:rsidR="00700B39" w:rsidRPr="006A3DE7" w:rsidRDefault="00700B39" w:rsidP="00700B39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bCs/>
          <w:sz w:val="24"/>
          <w:szCs w:val="24"/>
        </w:rPr>
        <w:t xml:space="preserve">Część </w:t>
      </w:r>
      <w:r w:rsidR="0048385B" w:rsidRPr="006A3DE7">
        <w:rPr>
          <w:rFonts w:asciiTheme="minorHAnsi" w:hAnsiTheme="minorHAnsi" w:cstheme="minorHAnsi"/>
          <w:b/>
          <w:bCs/>
          <w:sz w:val="24"/>
          <w:szCs w:val="24"/>
        </w:rPr>
        <w:t>p</w:t>
      </w:r>
      <w:r w:rsidRPr="006A3DE7">
        <w:rPr>
          <w:rFonts w:asciiTheme="minorHAnsi" w:hAnsiTheme="minorHAnsi" w:cstheme="minorHAnsi"/>
          <w:b/>
          <w:bCs/>
          <w:sz w:val="24"/>
          <w:szCs w:val="24"/>
        </w:rPr>
        <w:t>ierwsza</w:t>
      </w:r>
      <w:r w:rsidRPr="006A3DE7">
        <w:rPr>
          <w:rFonts w:asciiTheme="minorHAnsi" w:hAnsiTheme="minorHAnsi" w:cstheme="minorHAnsi"/>
          <w:sz w:val="24"/>
          <w:szCs w:val="24"/>
        </w:rPr>
        <w:t xml:space="preserve"> - przygotowanie i dostawa </w:t>
      </w:r>
      <w:r w:rsidR="00723501">
        <w:rPr>
          <w:rFonts w:asciiTheme="minorHAnsi" w:hAnsiTheme="minorHAnsi" w:cstheme="minorHAnsi"/>
          <w:sz w:val="24"/>
          <w:szCs w:val="24"/>
        </w:rPr>
        <w:t>9</w:t>
      </w:r>
      <w:r w:rsidRPr="006A3DE7">
        <w:rPr>
          <w:rFonts w:asciiTheme="minorHAnsi" w:hAnsiTheme="minorHAnsi" w:cstheme="minorHAnsi"/>
          <w:sz w:val="24"/>
          <w:szCs w:val="24"/>
        </w:rPr>
        <w:t>5 kompletów paczek świąteczno-noworocznych.</w:t>
      </w:r>
    </w:p>
    <w:p w14:paraId="70A1A78A" w14:textId="77777777" w:rsidR="00700B39" w:rsidRPr="006A3DE7" w:rsidRDefault="00700B39" w:rsidP="00700B39">
      <w:pPr>
        <w:spacing w:after="0" w:line="100" w:lineRule="atLeast"/>
        <w:ind w:left="1440"/>
        <w:jc w:val="both"/>
        <w:rPr>
          <w:rFonts w:asciiTheme="minorHAnsi" w:hAnsiTheme="minorHAnsi" w:cstheme="minorHAnsi"/>
          <w:sz w:val="24"/>
          <w:szCs w:val="24"/>
        </w:rPr>
      </w:pPr>
    </w:p>
    <w:p w14:paraId="04D5A1F3" w14:textId="32E2C2BD" w:rsidR="00700B39" w:rsidRPr="006A3DE7" w:rsidRDefault="00700B39" w:rsidP="00700B39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bCs/>
          <w:sz w:val="24"/>
          <w:szCs w:val="24"/>
        </w:rPr>
        <w:t xml:space="preserve">Część </w:t>
      </w:r>
      <w:r w:rsidR="0048385B" w:rsidRPr="006A3DE7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6A3DE7">
        <w:rPr>
          <w:rFonts w:asciiTheme="minorHAnsi" w:hAnsiTheme="minorHAnsi" w:cstheme="minorHAnsi"/>
          <w:b/>
          <w:bCs/>
          <w:sz w:val="24"/>
          <w:szCs w:val="24"/>
        </w:rPr>
        <w:t>ruga</w:t>
      </w:r>
      <w:r w:rsidRPr="006A3DE7">
        <w:rPr>
          <w:rFonts w:asciiTheme="minorHAnsi" w:hAnsiTheme="minorHAnsi" w:cstheme="minorHAnsi"/>
          <w:sz w:val="24"/>
          <w:szCs w:val="24"/>
        </w:rPr>
        <w:t xml:space="preserve"> - przygotowanie i dostawa 60 kompletów paczek świąteczno-noworocznych.</w:t>
      </w:r>
    </w:p>
    <w:p w14:paraId="60D6A0F0" w14:textId="77777777" w:rsidR="00700B39" w:rsidRPr="006A3DE7" w:rsidRDefault="00700B39" w:rsidP="00700B39">
      <w:pPr>
        <w:pStyle w:val="Akapitzlist"/>
        <w:rPr>
          <w:rFonts w:cstheme="minorHAnsi"/>
          <w:sz w:val="24"/>
          <w:szCs w:val="24"/>
        </w:rPr>
      </w:pPr>
    </w:p>
    <w:p w14:paraId="0DE61C53" w14:textId="2A5B5696" w:rsidR="0048385B" w:rsidRPr="006A3DE7" w:rsidRDefault="0048385B" w:rsidP="0048385B">
      <w:pPr>
        <w:numPr>
          <w:ilvl w:val="0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Specyfikacja </w:t>
      </w:r>
      <w:r w:rsidR="00F50DF6">
        <w:rPr>
          <w:rFonts w:asciiTheme="minorHAnsi" w:hAnsiTheme="minorHAnsi" w:cstheme="minorHAnsi"/>
          <w:b/>
          <w:bCs/>
          <w:sz w:val="24"/>
          <w:szCs w:val="24"/>
        </w:rPr>
        <w:t xml:space="preserve">poszczególnych elementów wchodzących w skład </w:t>
      </w:r>
      <w:r w:rsidRPr="003D5585">
        <w:rPr>
          <w:rFonts w:asciiTheme="minorHAnsi" w:hAnsiTheme="minorHAnsi" w:cstheme="minorHAnsi"/>
          <w:b/>
          <w:bCs/>
          <w:sz w:val="24"/>
          <w:szCs w:val="24"/>
        </w:rPr>
        <w:t>każdego</w:t>
      </w:r>
      <w:r w:rsidR="006A3DE7"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 jednego</w:t>
      </w:r>
      <w:r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 kompletu w ramach części pierwszej (</w:t>
      </w:r>
      <w:r w:rsidR="00723501">
        <w:rPr>
          <w:rFonts w:asciiTheme="minorHAnsi" w:hAnsiTheme="minorHAnsi" w:cstheme="minorHAnsi"/>
          <w:b/>
          <w:bCs/>
          <w:sz w:val="24"/>
          <w:szCs w:val="24"/>
        </w:rPr>
        <w:t>9</w:t>
      </w:r>
      <w:r w:rsidRPr="003D5585">
        <w:rPr>
          <w:rFonts w:asciiTheme="minorHAnsi" w:hAnsiTheme="minorHAnsi" w:cstheme="minorHAnsi"/>
          <w:b/>
          <w:bCs/>
          <w:sz w:val="24"/>
          <w:szCs w:val="24"/>
        </w:rPr>
        <w:t>5 kompletów</w:t>
      </w:r>
      <w:r w:rsidRPr="006A3DE7">
        <w:rPr>
          <w:rFonts w:asciiTheme="minorHAnsi" w:hAnsiTheme="minorHAnsi" w:cstheme="minorHAnsi"/>
          <w:sz w:val="24"/>
          <w:szCs w:val="24"/>
        </w:rPr>
        <w:t>):</w:t>
      </w:r>
    </w:p>
    <w:p w14:paraId="61004AA2" w14:textId="2DF20F44" w:rsidR="0048385B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sz w:val="24"/>
          <w:szCs w:val="24"/>
        </w:rPr>
        <w:t xml:space="preserve">Kołdra obciążeniowa </w:t>
      </w:r>
      <w:r w:rsidR="006A3DE7" w:rsidRPr="006A3DE7">
        <w:rPr>
          <w:sz w:val="24"/>
          <w:szCs w:val="24"/>
        </w:rPr>
        <w:t>(</w:t>
      </w:r>
      <w:r w:rsidRPr="006A3DE7">
        <w:rPr>
          <w:sz w:val="24"/>
          <w:szCs w:val="24"/>
        </w:rPr>
        <w:t>160 cm x 200 cm</w:t>
      </w:r>
      <w:r w:rsidR="006A3DE7" w:rsidRPr="006A3DE7">
        <w:rPr>
          <w:sz w:val="24"/>
          <w:szCs w:val="24"/>
        </w:rPr>
        <w:t xml:space="preserve">) – 1 szt. </w:t>
      </w:r>
    </w:p>
    <w:p w14:paraId="4D6C4890" w14:textId="41F9807E" w:rsidR="0048385B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sz w:val="24"/>
          <w:szCs w:val="24"/>
        </w:rPr>
        <w:t xml:space="preserve">Poduszka dwustronna z łuską gryki i orkiszu </w:t>
      </w:r>
      <w:r w:rsidR="006A3DE7" w:rsidRPr="006A3DE7">
        <w:rPr>
          <w:sz w:val="24"/>
          <w:szCs w:val="24"/>
        </w:rPr>
        <w:t>(</w:t>
      </w:r>
      <w:r w:rsidRPr="006A3DE7">
        <w:rPr>
          <w:sz w:val="24"/>
          <w:szCs w:val="24"/>
        </w:rPr>
        <w:t>45 cm x 60 cm</w:t>
      </w:r>
      <w:r w:rsidR="006A3DE7" w:rsidRPr="006A3DE7">
        <w:rPr>
          <w:sz w:val="24"/>
          <w:szCs w:val="24"/>
        </w:rPr>
        <w:t xml:space="preserve">) – 1 szt. </w:t>
      </w:r>
    </w:p>
    <w:p w14:paraId="78AB964F" w14:textId="1A34ACE9" w:rsidR="00700B39" w:rsidRPr="006A3DE7" w:rsidRDefault="006A3DE7" w:rsidP="006A3DE7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sz w:val="24"/>
          <w:szCs w:val="24"/>
        </w:rPr>
        <w:t>Komplet pościeli bawełnianej składający się z następujących elementów:</w:t>
      </w:r>
      <w:r w:rsidRPr="006A3DE7">
        <w:rPr>
          <w:rFonts w:asciiTheme="minorHAnsi" w:hAnsiTheme="minorHAnsi" w:cstheme="minorHAnsi"/>
          <w:sz w:val="24"/>
          <w:szCs w:val="24"/>
        </w:rPr>
        <w:t xml:space="preserve"> jedna poszwa na kołdrę (160 cm x 200 cm); dwie poszewki na poduszki (45 cm x 60 cm); jedno prześcieradło. Elementy muszą być wykonane z bawełny (100%), ponadto zapięcia w poszwach muszą być na zamek błyskawiczny.</w:t>
      </w:r>
    </w:p>
    <w:p w14:paraId="57682616" w14:textId="77777777" w:rsidR="006A3DE7" w:rsidRPr="006A3DE7" w:rsidRDefault="006A3DE7" w:rsidP="006A3DE7">
      <w:pPr>
        <w:spacing w:after="0" w:line="100" w:lineRule="atLeast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2BF81D1A" w14:textId="78F7D032" w:rsidR="0048385B" w:rsidRPr="003D5585" w:rsidRDefault="00F50DF6" w:rsidP="0048385B">
      <w:pPr>
        <w:numPr>
          <w:ilvl w:val="0"/>
          <w:numId w:val="3"/>
        </w:numPr>
        <w:spacing w:after="0" w:line="100" w:lineRule="atLeast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Specyfikacja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poszczególnych elementów wchodzących w skład </w:t>
      </w:r>
      <w:r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każdego jednego kompletu w ramach </w:t>
      </w:r>
      <w:r w:rsidR="0048385B"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części </w:t>
      </w:r>
      <w:r w:rsidR="004E08A8" w:rsidRPr="003D5585">
        <w:rPr>
          <w:rFonts w:asciiTheme="minorHAnsi" w:hAnsiTheme="minorHAnsi" w:cstheme="minorHAnsi"/>
          <w:b/>
          <w:bCs/>
          <w:sz w:val="24"/>
          <w:szCs w:val="24"/>
        </w:rPr>
        <w:t xml:space="preserve">drugiej </w:t>
      </w:r>
      <w:r w:rsidR="0048385B" w:rsidRPr="003D5585">
        <w:rPr>
          <w:rFonts w:asciiTheme="minorHAnsi" w:hAnsiTheme="minorHAnsi" w:cstheme="minorHAnsi"/>
          <w:b/>
          <w:bCs/>
          <w:sz w:val="24"/>
          <w:szCs w:val="24"/>
        </w:rPr>
        <w:t>(60 kompletów):</w:t>
      </w:r>
    </w:p>
    <w:p w14:paraId="37F3DAAB" w14:textId="77777777" w:rsidR="006A3DE7" w:rsidRPr="006A3DE7" w:rsidRDefault="006A3DE7" w:rsidP="006A3DE7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sz w:val="24"/>
          <w:szCs w:val="24"/>
        </w:rPr>
        <w:t>Komplet pościeli bawełnianej składający się z następujących elementów:</w:t>
      </w:r>
      <w:r w:rsidRPr="006A3DE7">
        <w:rPr>
          <w:rFonts w:asciiTheme="minorHAnsi" w:hAnsiTheme="minorHAnsi" w:cstheme="minorHAnsi"/>
          <w:sz w:val="24"/>
          <w:szCs w:val="24"/>
        </w:rPr>
        <w:t xml:space="preserve"> jedna poszwa na kołdrę (160 cm x 200 cm); dwie poszewki na poduszki (45 cm x 60 cm); jedno prześcieradło. Elementy muszą być wykonane z bawełny (100%), ponadto zapięcia w poszwach muszą być na zamek błyskawiczny.</w:t>
      </w:r>
    </w:p>
    <w:p w14:paraId="174272B3" w14:textId="3C444297" w:rsidR="0048385B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color w:val="000000"/>
          <w:sz w:val="24"/>
          <w:szCs w:val="24"/>
        </w:rPr>
        <w:t xml:space="preserve">trzy ręczniki bawełniane – 2 kąpielowe oraz </w:t>
      </w:r>
      <w:r w:rsidR="00D84F54">
        <w:rPr>
          <w:color w:val="000000"/>
          <w:sz w:val="24"/>
          <w:szCs w:val="24"/>
        </w:rPr>
        <w:t xml:space="preserve">1 </w:t>
      </w:r>
      <w:r w:rsidRPr="006A3DE7">
        <w:rPr>
          <w:color w:val="000000"/>
          <w:sz w:val="24"/>
          <w:szCs w:val="24"/>
        </w:rPr>
        <w:t>do twarzy – chłonne, wykonane w technologii ultrasoft</w:t>
      </w:r>
    </w:p>
    <w:p w14:paraId="09C18118" w14:textId="77777777" w:rsidR="0048385B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color w:val="000000"/>
          <w:sz w:val="24"/>
          <w:szCs w:val="24"/>
        </w:rPr>
        <w:t>hipoalergiczne naturalne mydło w płynie 5 l</w:t>
      </w:r>
    </w:p>
    <w:p w14:paraId="6EF110C6" w14:textId="77777777" w:rsidR="0048385B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color w:val="000000"/>
          <w:sz w:val="24"/>
          <w:szCs w:val="24"/>
        </w:rPr>
        <w:t>hipoalergiczny żel do kąpieli/pod prysznic 2 l</w:t>
      </w:r>
    </w:p>
    <w:p w14:paraId="79569F77" w14:textId="2D5D4A1D" w:rsidR="00700B39" w:rsidRPr="006A3DE7" w:rsidRDefault="00700B39" w:rsidP="0048385B">
      <w:pPr>
        <w:numPr>
          <w:ilvl w:val="1"/>
          <w:numId w:val="3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color w:val="000000"/>
          <w:sz w:val="24"/>
          <w:szCs w:val="24"/>
        </w:rPr>
        <w:t>krem barierowy do ciała 400 g</w:t>
      </w:r>
    </w:p>
    <w:p w14:paraId="11317652" w14:textId="77777777" w:rsidR="004E08A8" w:rsidRPr="004E08A8" w:rsidRDefault="004E08A8" w:rsidP="004E08A8">
      <w:pPr>
        <w:shd w:val="clear" w:color="auto" w:fill="FFFFFF"/>
        <w:spacing w:line="100" w:lineRule="atLeast"/>
        <w:rPr>
          <w:rFonts w:cstheme="minorHAnsi"/>
          <w:sz w:val="24"/>
          <w:szCs w:val="24"/>
        </w:rPr>
      </w:pPr>
    </w:p>
    <w:p w14:paraId="4DF813F9" w14:textId="188FA583" w:rsidR="004E08A8" w:rsidRDefault="004E08A8" w:rsidP="00193271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4E08A8">
        <w:rPr>
          <w:rFonts w:cstheme="minorHAnsi"/>
          <w:color w:val="auto"/>
          <w:sz w:val="24"/>
          <w:szCs w:val="24"/>
        </w:rPr>
        <w:t>W odniesieniu do każdej z dwóch części zamówienia, Zamawiający wskazuje, że wszystkie elementy wchodzące w skład jednego kompletu paczek świąteczno–noworocznych muszą być spakowane razem, w sposób zapewniający ochronę zawartości podczas transportu i przenoszenia. Każdy komplet musi stanowić jedną całość logistyczną umożliwiającą jego jednoznaczną identyfikację oraz sprawny odbiór.</w:t>
      </w:r>
    </w:p>
    <w:p w14:paraId="76DDD672" w14:textId="77777777" w:rsidR="004E08A8" w:rsidRPr="004E08A8" w:rsidRDefault="004E08A8" w:rsidP="004E08A8">
      <w:pPr>
        <w:pStyle w:val="Akapitzlist"/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</w:p>
    <w:p w14:paraId="1D5F73F6" w14:textId="3BE56ABE" w:rsidR="0048385B" w:rsidRPr="006A3DE7" w:rsidRDefault="0048385B" w:rsidP="00193271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b/>
          <w:color w:val="000000"/>
          <w:sz w:val="24"/>
          <w:szCs w:val="24"/>
        </w:rPr>
        <w:t>Miejsce</w:t>
      </w:r>
      <w:r w:rsidR="004E08A8">
        <w:rPr>
          <w:b/>
          <w:color w:val="000000"/>
          <w:sz w:val="24"/>
          <w:szCs w:val="24"/>
        </w:rPr>
        <w:t>m</w:t>
      </w:r>
      <w:r w:rsidRPr="006A3DE7">
        <w:rPr>
          <w:b/>
          <w:color w:val="000000"/>
          <w:sz w:val="24"/>
          <w:szCs w:val="24"/>
        </w:rPr>
        <w:t xml:space="preserve"> realizacji</w:t>
      </w:r>
      <w:r w:rsidR="006A3DE7" w:rsidRPr="006A3DE7">
        <w:rPr>
          <w:b/>
          <w:color w:val="000000"/>
          <w:sz w:val="24"/>
          <w:szCs w:val="24"/>
        </w:rPr>
        <w:t xml:space="preserve"> zamówienia (w odniesieniu do każdej z dwóch części zamówienia) </w:t>
      </w:r>
      <w:r w:rsidR="004E08A8">
        <w:rPr>
          <w:b/>
          <w:color w:val="000000"/>
          <w:sz w:val="24"/>
          <w:szCs w:val="24"/>
        </w:rPr>
        <w:t xml:space="preserve">jest </w:t>
      </w:r>
      <w:r w:rsidR="006A3DE7" w:rsidRPr="006A3DE7">
        <w:rPr>
          <w:b/>
          <w:color w:val="000000"/>
          <w:sz w:val="24"/>
          <w:szCs w:val="24"/>
        </w:rPr>
        <w:t>siedziba Zamawiającego</w:t>
      </w:r>
      <w:r w:rsidR="004E08A8">
        <w:rPr>
          <w:b/>
          <w:color w:val="000000"/>
          <w:sz w:val="24"/>
          <w:szCs w:val="24"/>
        </w:rPr>
        <w:t xml:space="preserve">. </w:t>
      </w:r>
      <w:r w:rsidR="004E08A8" w:rsidRPr="004E08A8">
        <w:rPr>
          <w:b/>
          <w:color w:val="000000"/>
          <w:sz w:val="24"/>
          <w:szCs w:val="24"/>
        </w:rPr>
        <w:t>Wykonawca zobowiązu</w:t>
      </w:r>
      <w:r w:rsidR="004E08A8">
        <w:rPr>
          <w:b/>
          <w:color w:val="000000"/>
          <w:sz w:val="24"/>
          <w:szCs w:val="24"/>
        </w:rPr>
        <w:t>je</w:t>
      </w:r>
      <w:r w:rsidR="004E08A8" w:rsidRPr="004E08A8">
        <w:rPr>
          <w:b/>
          <w:color w:val="000000"/>
          <w:sz w:val="24"/>
          <w:szCs w:val="24"/>
        </w:rPr>
        <w:t xml:space="preserve"> się do dostarczenia wszystkich kompletów na własny koszt, własnym transportem, do miejsca wskazanego przez Zamawiającego</w:t>
      </w:r>
      <w:r w:rsidR="004E08A8">
        <w:rPr>
          <w:b/>
          <w:color w:val="000000"/>
          <w:sz w:val="24"/>
          <w:szCs w:val="24"/>
        </w:rPr>
        <w:t xml:space="preserve">. </w:t>
      </w:r>
      <w:r w:rsidR="004E08A8" w:rsidRPr="004E08A8">
        <w:rPr>
          <w:b/>
          <w:color w:val="000000"/>
          <w:sz w:val="24"/>
          <w:szCs w:val="24"/>
        </w:rPr>
        <w:t>Transport oraz rozładunek stanowią integralną część przedmiotu zamówienia i muszą zostać uwzględnione w cenie oferty.</w:t>
      </w:r>
    </w:p>
    <w:p w14:paraId="28300795" w14:textId="77777777" w:rsidR="006A3DE7" w:rsidRPr="006A3DE7" w:rsidRDefault="006A3DE7" w:rsidP="006A3DE7">
      <w:pPr>
        <w:pStyle w:val="Akapitzlist"/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</w:p>
    <w:p w14:paraId="27C690AB" w14:textId="54623B41" w:rsidR="0048385B" w:rsidRPr="006A3DE7" w:rsidRDefault="0048385B" w:rsidP="00193271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color w:val="auto"/>
          <w:sz w:val="24"/>
          <w:szCs w:val="24"/>
        </w:rPr>
        <w:t>Zamawiający wymaga, aby rzeczy wchodzące w skład każdego z kompletów były nowe i fabrycznie zapakowane.</w:t>
      </w:r>
    </w:p>
    <w:p w14:paraId="67E47DAA" w14:textId="77777777" w:rsidR="006A3DE7" w:rsidRPr="006A3DE7" w:rsidRDefault="006A3DE7" w:rsidP="006A3DE7">
      <w:pPr>
        <w:shd w:val="clear" w:color="auto" w:fill="FFFFFF"/>
        <w:spacing w:line="100" w:lineRule="atLeast"/>
        <w:rPr>
          <w:rFonts w:cstheme="minorHAnsi"/>
          <w:sz w:val="24"/>
          <w:szCs w:val="24"/>
        </w:rPr>
      </w:pPr>
    </w:p>
    <w:p w14:paraId="7F7F74C4" w14:textId="486E8F9A" w:rsidR="0048385B" w:rsidRPr="006A3DE7" w:rsidRDefault="0048385B" w:rsidP="00193271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sz w:val="24"/>
          <w:szCs w:val="24"/>
        </w:rPr>
        <w:t>Oferty mogą składać zarówno osoby fizyczne jak i osoby prawne</w:t>
      </w:r>
      <w:r w:rsidR="004E08A8">
        <w:rPr>
          <w:rFonts w:cstheme="minorHAnsi"/>
          <w:sz w:val="24"/>
          <w:szCs w:val="24"/>
        </w:rPr>
        <w:t>.</w:t>
      </w:r>
    </w:p>
    <w:p w14:paraId="7C52347B" w14:textId="77777777" w:rsidR="006A3DE7" w:rsidRPr="006A3DE7" w:rsidRDefault="006A3DE7" w:rsidP="006A3DE7">
      <w:pPr>
        <w:shd w:val="clear" w:color="auto" w:fill="FFFFFF"/>
        <w:spacing w:line="100" w:lineRule="atLeast"/>
        <w:rPr>
          <w:rFonts w:cstheme="minorHAnsi"/>
          <w:sz w:val="24"/>
          <w:szCs w:val="24"/>
        </w:rPr>
      </w:pPr>
    </w:p>
    <w:p w14:paraId="30328101" w14:textId="7601B1F3" w:rsidR="0048385B" w:rsidRPr="004E08A8" w:rsidRDefault="0048385B" w:rsidP="0048385B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sz w:val="24"/>
          <w:szCs w:val="24"/>
        </w:rPr>
        <w:t>Zamawiający dopuszcza możliwość składania ofert częściowych</w:t>
      </w:r>
      <w:r w:rsidR="004E08A8">
        <w:rPr>
          <w:rFonts w:cstheme="minorHAnsi"/>
          <w:sz w:val="24"/>
          <w:szCs w:val="24"/>
        </w:rPr>
        <w:t>.</w:t>
      </w:r>
    </w:p>
    <w:p w14:paraId="662A3A5A" w14:textId="77777777" w:rsidR="004E08A8" w:rsidRPr="004E08A8" w:rsidRDefault="004E08A8" w:rsidP="004E08A8">
      <w:pPr>
        <w:pStyle w:val="Akapitzlist"/>
        <w:rPr>
          <w:rFonts w:cstheme="minorHAnsi"/>
          <w:color w:val="auto"/>
          <w:sz w:val="24"/>
          <w:szCs w:val="24"/>
        </w:rPr>
      </w:pPr>
    </w:p>
    <w:p w14:paraId="460C6FCF" w14:textId="79962702" w:rsidR="004E08A8" w:rsidRPr="006A3DE7" w:rsidRDefault="004E08A8" w:rsidP="0048385B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4E08A8">
        <w:rPr>
          <w:rFonts w:cstheme="minorHAnsi"/>
          <w:color w:val="auto"/>
          <w:sz w:val="24"/>
          <w:szCs w:val="24"/>
        </w:rPr>
        <w:t>Wykonawca ponosi pełną odpowiedzialność za kompletność i zgodność dostarczonych zestawów z wymaganiami określonymi w niniejszym zapytaniu ofertowym. Kompletność będzie weryfikowana przy odbiorze na podstawie protokołu odbioru.</w:t>
      </w:r>
    </w:p>
    <w:p w14:paraId="6AE40CB8" w14:textId="77777777" w:rsidR="006A3DE7" w:rsidRPr="006A3DE7" w:rsidRDefault="006A3DE7" w:rsidP="006A3DE7">
      <w:pPr>
        <w:shd w:val="clear" w:color="auto" w:fill="FFFFFF"/>
        <w:spacing w:line="100" w:lineRule="atLeast"/>
        <w:rPr>
          <w:rFonts w:cstheme="minorHAnsi"/>
          <w:sz w:val="24"/>
          <w:szCs w:val="24"/>
        </w:rPr>
      </w:pPr>
    </w:p>
    <w:p w14:paraId="2D2F70FE" w14:textId="0C54F92D" w:rsidR="0048385B" w:rsidRPr="006A3DE7" w:rsidRDefault="0048385B" w:rsidP="0048385B">
      <w:pPr>
        <w:pStyle w:val="Akapitzlist"/>
        <w:numPr>
          <w:ilvl w:val="0"/>
          <w:numId w:val="3"/>
        </w:numPr>
        <w:shd w:val="clear" w:color="auto" w:fill="FFFFFF"/>
        <w:spacing w:line="100" w:lineRule="atLeast"/>
        <w:rPr>
          <w:rStyle w:val="Pogrubienie"/>
          <w:rFonts w:cstheme="minorHAnsi"/>
          <w:b w:val="0"/>
          <w:bCs w:val="0"/>
          <w:color w:val="auto"/>
          <w:sz w:val="24"/>
          <w:szCs w:val="24"/>
        </w:rPr>
      </w:pPr>
      <w:r w:rsidRPr="006A3DE7">
        <w:rPr>
          <w:rStyle w:val="Pogrubienie"/>
          <w:rFonts w:cstheme="minorHAnsi"/>
          <w:bCs w:val="0"/>
          <w:color w:val="000000"/>
          <w:sz w:val="24"/>
          <w:szCs w:val="24"/>
        </w:rPr>
        <w:t>Informacja na temat sposobu rozliczenia zamówienia (w odniesieniu do każdej z</w:t>
      </w:r>
      <w:r w:rsidR="003D5585">
        <w:rPr>
          <w:rStyle w:val="Pogrubienie"/>
          <w:rFonts w:cstheme="minorHAnsi"/>
          <w:bCs w:val="0"/>
          <w:color w:val="000000"/>
          <w:sz w:val="24"/>
          <w:szCs w:val="24"/>
        </w:rPr>
        <w:t> </w:t>
      </w:r>
      <w:r w:rsidRPr="006A3DE7">
        <w:rPr>
          <w:rStyle w:val="Pogrubienie"/>
          <w:rFonts w:cstheme="minorHAnsi"/>
          <w:bCs w:val="0"/>
          <w:color w:val="000000"/>
          <w:sz w:val="24"/>
          <w:szCs w:val="24"/>
        </w:rPr>
        <w:t>dwóch części zamówienia)</w:t>
      </w:r>
      <w:r w:rsidRPr="006A3DE7">
        <w:rPr>
          <w:rStyle w:val="Pogrubienie"/>
          <w:rFonts w:cstheme="minorHAnsi"/>
          <w:color w:val="000000"/>
          <w:sz w:val="24"/>
          <w:szCs w:val="24"/>
        </w:rPr>
        <w:t>:</w:t>
      </w:r>
    </w:p>
    <w:p w14:paraId="15000A9B" w14:textId="77777777" w:rsidR="0048385B" w:rsidRPr="006A3DE7" w:rsidRDefault="0048385B" w:rsidP="0048385B">
      <w:pPr>
        <w:pStyle w:val="Akapitzlist"/>
        <w:numPr>
          <w:ilvl w:val="1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bCs/>
          <w:color w:val="000000"/>
          <w:sz w:val="24"/>
          <w:szCs w:val="24"/>
        </w:rPr>
        <w:t>Zamawiający podpisze z wybranym Wykonawcą/Wykonawcami umowę cywilnoprawną.</w:t>
      </w:r>
    </w:p>
    <w:p w14:paraId="0B44E172" w14:textId="77777777" w:rsidR="0048385B" w:rsidRPr="006A3DE7" w:rsidRDefault="0048385B" w:rsidP="0048385B">
      <w:pPr>
        <w:pStyle w:val="Akapitzlist"/>
        <w:numPr>
          <w:ilvl w:val="1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sz w:val="24"/>
          <w:szCs w:val="24"/>
        </w:rPr>
        <w:t xml:space="preserve">Wynagrodzenie Wykonawcy ma charakter ryczałtowy i każdorazowo będzie płatne w całości po realizacji zamówienia – po podpisaniu protokołu odbioru. </w:t>
      </w:r>
    </w:p>
    <w:p w14:paraId="2955A00A" w14:textId="77777777" w:rsidR="0048385B" w:rsidRPr="006A3DE7" w:rsidRDefault="0048385B" w:rsidP="0048385B">
      <w:pPr>
        <w:pStyle w:val="Akapitzlist"/>
        <w:numPr>
          <w:ilvl w:val="1"/>
          <w:numId w:val="3"/>
        </w:numPr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  <w:r w:rsidRPr="006A3DE7">
        <w:rPr>
          <w:rFonts w:cstheme="minorHAnsi"/>
          <w:sz w:val="24"/>
          <w:szCs w:val="24"/>
        </w:rPr>
        <w:t>Cena brutto wskazana w złożonej ofercie uwzględnia wszelkie koszty jakie mogą powstać przy okazji realizacji przedmiotowego zamówienia.</w:t>
      </w:r>
    </w:p>
    <w:p w14:paraId="4D892B9A" w14:textId="4AE94BAC" w:rsidR="0048385B" w:rsidRPr="006A3DE7" w:rsidRDefault="0048385B" w:rsidP="0048385B">
      <w:pPr>
        <w:pStyle w:val="Akapitzlist"/>
        <w:numPr>
          <w:ilvl w:val="1"/>
          <w:numId w:val="3"/>
        </w:numPr>
        <w:shd w:val="clear" w:color="auto" w:fill="FFFFFF"/>
        <w:spacing w:line="100" w:lineRule="atLeast"/>
        <w:rPr>
          <w:rStyle w:val="Pogrubienie"/>
          <w:rFonts w:cstheme="minorHAnsi"/>
          <w:b w:val="0"/>
          <w:bCs w:val="0"/>
          <w:color w:val="auto"/>
          <w:sz w:val="24"/>
          <w:szCs w:val="24"/>
        </w:rPr>
      </w:pPr>
      <w:r w:rsidRPr="006A3DE7">
        <w:rPr>
          <w:rStyle w:val="Pogrubienie"/>
          <w:rFonts w:cstheme="minorHAnsi"/>
          <w:b w:val="0"/>
          <w:color w:val="000000"/>
          <w:sz w:val="24"/>
          <w:szCs w:val="24"/>
        </w:rPr>
        <w:t>Zaoferowana cena jest stała i nie podlega zmianom.</w:t>
      </w:r>
    </w:p>
    <w:p w14:paraId="66C43A4B" w14:textId="77777777" w:rsidR="0048385B" w:rsidRPr="006A3DE7" w:rsidRDefault="0048385B" w:rsidP="0048385B">
      <w:pPr>
        <w:pStyle w:val="Akapitzlist"/>
        <w:shd w:val="clear" w:color="auto" w:fill="FFFFFF"/>
        <w:spacing w:line="100" w:lineRule="atLeast"/>
        <w:rPr>
          <w:rFonts w:cstheme="minorHAnsi"/>
          <w:color w:val="auto"/>
          <w:sz w:val="24"/>
          <w:szCs w:val="24"/>
        </w:rPr>
      </w:pPr>
    </w:p>
    <w:p w14:paraId="290E2AE3" w14:textId="77777777" w:rsidR="0052157E" w:rsidRPr="00022C07" w:rsidRDefault="0052157E" w:rsidP="003B19E9">
      <w:pPr>
        <w:spacing w:after="0" w:line="100" w:lineRule="atLeast"/>
        <w:jc w:val="both"/>
        <w:rPr>
          <w:rFonts w:asciiTheme="minorHAnsi" w:hAnsiTheme="minorHAnsi" w:cstheme="minorHAnsi"/>
          <w:bCs/>
          <w:sz w:val="24"/>
          <w:szCs w:val="24"/>
        </w:rPr>
      </w:pPr>
    </w:p>
    <w:p w14:paraId="00A80E8A" w14:textId="7C7905F5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V. TERMIN SKŁADANIA OFERT:</w:t>
      </w:r>
    </w:p>
    <w:p w14:paraId="581805F7" w14:textId="38330FBA" w:rsidR="00505EAC" w:rsidRDefault="00455C45">
      <w:pPr>
        <w:pStyle w:val="Akapitzlist"/>
        <w:numPr>
          <w:ilvl w:val="0"/>
          <w:numId w:val="9"/>
        </w:numPr>
        <w:spacing w:line="100" w:lineRule="atLeast"/>
        <w:rPr>
          <w:rFonts w:cstheme="minorHAnsi"/>
          <w:sz w:val="24"/>
          <w:szCs w:val="24"/>
        </w:rPr>
      </w:pPr>
      <w:r w:rsidRPr="00505EAC">
        <w:rPr>
          <w:rFonts w:cstheme="minorHAnsi"/>
          <w:sz w:val="24"/>
          <w:szCs w:val="24"/>
        </w:rPr>
        <w:t>Kompletną do</w:t>
      </w:r>
      <w:r w:rsidR="007D0C66" w:rsidRPr="00505EAC">
        <w:rPr>
          <w:rFonts w:cstheme="minorHAnsi"/>
          <w:sz w:val="24"/>
          <w:szCs w:val="24"/>
        </w:rPr>
        <w:t xml:space="preserve">kumentację oferty należy złożyć </w:t>
      </w:r>
      <w:r w:rsidR="00B93F4C" w:rsidRPr="00505EAC">
        <w:rPr>
          <w:rFonts w:cstheme="minorHAnsi"/>
          <w:sz w:val="24"/>
          <w:szCs w:val="24"/>
        </w:rPr>
        <w:t xml:space="preserve">za pośrednictwem </w:t>
      </w:r>
      <w:r w:rsidR="00B93F4C" w:rsidRPr="00505EAC">
        <w:rPr>
          <w:rFonts w:cstheme="minorHAnsi"/>
          <w:b/>
          <w:sz w:val="24"/>
          <w:szCs w:val="24"/>
          <w:u w:val="single"/>
        </w:rPr>
        <w:t>Bazy Konkurencyjności</w:t>
      </w:r>
      <w:r w:rsidR="003F2634" w:rsidRPr="00505EAC">
        <w:rPr>
          <w:rFonts w:cstheme="minorHAnsi"/>
          <w:sz w:val="24"/>
          <w:szCs w:val="24"/>
        </w:rPr>
        <w:t xml:space="preserve"> </w:t>
      </w:r>
      <w:r w:rsidR="00B93F4C" w:rsidRPr="00505EAC">
        <w:rPr>
          <w:rFonts w:cstheme="minorHAnsi"/>
          <w:sz w:val="24"/>
          <w:szCs w:val="24"/>
        </w:rPr>
        <w:t xml:space="preserve">w terminie do </w:t>
      </w:r>
      <w:r w:rsidR="00803CBB" w:rsidRPr="00505EAC">
        <w:rPr>
          <w:rFonts w:cstheme="minorHAnsi"/>
          <w:sz w:val="24"/>
          <w:szCs w:val="24"/>
        </w:rPr>
        <w:t>dnia</w:t>
      </w:r>
      <w:r w:rsidR="00AC246F" w:rsidRPr="00505EAC">
        <w:rPr>
          <w:rFonts w:cstheme="minorHAnsi"/>
          <w:sz w:val="24"/>
          <w:szCs w:val="24"/>
        </w:rPr>
        <w:t xml:space="preserve"> </w:t>
      </w:r>
      <w:r w:rsidR="0048385B">
        <w:rPr>
          <w:rFonts w:cstheme="minorHAnsi"/>
          <w:sz w:val="24"/>
          <w:szCs w:val="24"/>
        </w:rPr>
        <w:t>1</w:t>
      </w:r>
      <w:r w:rsidR="00D84F54">
        <w:rPr>
          <w:rFonts w:cstheme="minorHAnsi"/>
          <w:sz w:val="24"/>
          <w:szCs w:val="24"/>
        </w:rPr>
        <w:t>5</w:t>
      </w:r>
      <w:r w:rsidR="00AC246F" w:rsidRPr="00505EAC">
        <w:rPr>
          <w:rFonts w:cstheme="minorHAnsi"/>
          <w:sz w:val="24"/>
          <w:szCs w:val="24"/>
        </w:rPr>
        <w:t xml:space="preserve"> </w:t>
      </w:r>
      <w:r w:rsidR="0048385B">
        <w:rPr>
          <w:rFonts w:cstheme="minorHAnsi"/>
          <w:sz w:val="24"/>
          <w:szCs w:val="24"/>
        </w:rPr>
        <w:t>grudnia</w:t>
      </w:r>
      <w:r w:rsidR="00AC246F" w:rsidRPr="00505EAC">
        <w:rPr>
          <w:rFonts w:cstheme="minorHAnsi"/>
          <w:sz w:val="24"/>
          <w:szCs w:val="24"/>
        </w:rPr>
        <w:t xml:space="preserve"> </w:t>
      </w:r>
      <w:r w:rsidR="007D0C66" w:rsidRPr="00505EAC">
        <w:rPr>
          <w:rFonts w:cstheme="minorHAnsi"/>
          <w:sz w:val="24"/>
          <w:szCs w:val="24"/>
        </w:rPr>
        <w:t>202</w:t>
      </w:r>
      <w:r w:rsidR="00A76BB7" w:rsidRPr="00505EAC">
        <w:rPr>
          <w:rFonts w:cstheme="minorHAnsi"/>
          <w:sz w:val="24"/>
          <w:szCs w:val="24"/>
        </w:rPr>
        <w:t>5</w:t>
      </w:r>
      <w:r w:rsidR="007D0C66" w:rsidRPr="00505EAC">
        <w:rPr>
          <w:rFonts w:cstheme="minorHAnsi"/>
          <w:sz w:val="24"/>
          <w:szCs w:val="24"/>
        </w:rPr>
        <w:t xml:space="preserve"> roku </w:t>
      </w:r>
      <w:r w:rsidR="00803CBB" w:rsidRPr="00505EAC">
        <w:rPr>
          <w:rFonts w:cstheme="minorHAnsi"/>
          <w:sz w:val="24"/>
          <w:szCs w:val="24"/>
        </w:rPr>
        <w:t xml:space="preserve">do godz. </w:t>
      </w:r>
      <w:r w:rsidR="00A96B6B" w:rsidRPr="00505EAC">
        <w:rPr>
          <w:rFonts w:cstheme="minorHAnsi"/>
          <w:sz w:val="24"/>
          <w:szCs w:val="24"/>
        </w:rPr>
        <w:t>1</w:t>
      </w:r>
      <w:r w:rsidR="0048385B">
        <w:rPr>
          <w:rFonts w:cstheme="minorHAnsi"/>
          <w:sz w:val="24"/>
          <w:szCs w:val="24"/>
        </w:rPr>
        <w:t>0</w:t>
      </w:r>
      <w:r w:rsidR="00B93F4C" w:rsidRPr="00505EAC">
        <w:rPr>
          <w:rFonts w:cstheme="minorHAnsi"/>
          <w:sz w:val="24"/>
          <w:szCs w:val="24"/>
        </w:rPr>
        <w:t>:00</w:t>
      </w:r>
      <w:r w:rsidR="008244FB" w:rsidRPr="00505EAC">
        <w:rPr>
          <w:rFonts w:cstheme="minorHAnsi"/>
          <w:sz w:val="24"/>
          <w:szCs w:val="24"/>
        </w:rPr>
        <w:t xml:space="preserve">. Baza Konkurencyjności dostępna jest pod adresem : </w:t>
      </w:r>
      <w:hyperlink r:id="rId8" w:history="1">
        <w:r w:rsidR="000C6C34" w:rsidRPr="00505EAC">
          <w:rPr>
            <w:rStyle w:val="Hipercze"/>
            <w:rFonts w:cstheme="minorHAnsi"/>
            <w:sz w:val="24"/>
            <w:szCs w:val="24"/>
          </w:rPr>
          <w:t>https://bazakonkurencyjnosci.funduszeeuropejskie.gov.pl/</w:t>
        </w:r>
      </w:hyperlink>
      <w:r w:rsidR="000C6C34" w:rsidRPr="00505EAC">
        <w:rPr>
          <w:rFonts w:cstheme="minorHAnsi"/>
          <w:sz w:val="24"/>
          <w:szCs w:val="24"/>
        </w:rPr>
        <w:t>.</w:t>
      </w:r>
    </w:p>
    <w:p w14:paraId="509F4BA0" w14:textId="77777777" w:rsidR="00505EAC" w:rsidRDefault="00455C45">
      <w:pPr>
        <w:pStyle w:val="Akapitzlist"/>
        <w:numPr>
          <w:ilvl w:val="0"/>
          <w:numId w:val="9"/>
        </w:numPr>
        <w:spacing w:line="100" w:lineRule="atLeast"/>
        <w:rPr>
          <w:rFonts w:cstheme="minorHAnsi"/>
          <w:sz w:val="24"/>
          <w:szCs w:val="24"/>
        </w:rPr>
      </w:pPr>
      <w:r w:rsidRPr="00505EAC">
        <w:rPr>
          <w:rFonts w:cstheme="minorHAnsi"/>
          <w:sz w:val="24"/>
          <w:szCs w:val="24"/>
        </w:rPr>
        <w:t>Termin uważa się za zachowany w przypadku doręczenia dokumentacji oferty najpóźniej w w/w terminie.</w:t>
      </w:r>
    </w:p>
    <w:p w14:paraId="111E5851" w14:textId="07FB5958" w:rsidR="004D4022" w:rsidRDefault="00455C45">
      <w:pPr>
        <w:pStyle w:val="Akapitzlist"/>
        <w:numPr>
          <w:ilvl w:val="0"/>
          <w:numId w:val="9"/>
        </w:numPr>
        <w:spacing w:line="100" w:lineRule="atLeast"/>
        <w:rPr>
          <w:rFonts w:cstheme="minorHAnsi"/>
          <w:sz w:val="24"/>
          <w:szCs w:val="24"/>
        </w:rPr>
      </w:pPr>
      <w:r w:rsidRPr="00505EAC">
        <w:rPr>
          <w:rFonts w:cstheme="minorHAnsi"/>
          <w:sz w:val="24"/>
          <w:szCs w:val="24"/>
        </w:rPr>
        <w:t>Termin związania ofertą wynosi 30 dni od upływu terminu składania ofert.</w:t>
      </w:r>
    </w:p>
    <w:p w14:paraId="4F797CAC" w14:textId="77777777" w:rsidR="002179D1" w:rsidRDefault="002179D1" w:rsidP="002179D1">
      <w:pPr>
        <w:pStyle w:val="Akapitzlist"/>
        <w:spacing w:line="100" w:lineRule="atLeast"/>
        <w:ind w:left="360"/>
        <w:rPr>
          <w:rFonts w:cstheme="minorHAnsi"/>
          <w:sz w:val="24"/>
          <w:szCs w:val="24"/>
        </w:rPr>
      </w:pPr>
    </w:p>
    <w:p w14:paraId="1999F263" w14:textId="77777777" w:rsidR="00F50DF6" w:rsidRDefault="00F50DF6" w:rsidP="002179D1">
      <w:pPr>
        <w:pStyle w:val="Akapitzlist"/>
        <w:spacing w:line="100" w:lineRule="atLeast"/>
        <w:ind w:left="360"/>
        <w:rPr>
          <w:rFonts w:cstheme="minorHAnsi"/>
          <w:sz w:val="24"/>
          <w:szCs w:val="24"/>
        </w:rPr>
      </w:pPr>
    </w:p>
    <w:p w14:paraId="5A622332" w14:textId="77777777" w:rsidR="00F50DF6" w:rsidRPr="00505EAC" w:rsidRDefault="00F50DF6" w:rsidP="002179D1">
      <w:pPr>
        <w:pStyle w:val="Akapitzlist"/>
        <w:spacing w:line="100" w:lineRule="atLeast"/>
        <w:ind w:left="360"/>
        <w:rPr>
          <w:rFonts w:cstheme="minorHAnsi"/>
          <w:sz w:val="24"/>
          <w:szCs w:val="24"/>
        </w:rPr>
      </w:pPr>
    </w:p>
    <w:p w14:paraId="2D1ECE60" w14:textId="4FECFE04" w:rsidR="00455C45" w:rsidRPr="00022C07" w:rsidRDefault="004D4022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VI. </w:t>
      </w:r>
      <w:r w:rsidR="00455C45" w:rsidRPr="00022C07">
        <w:rPr>
          <w:rFonts w:asciiTheme="minorHAnsi" w:hAnsiTheme="minorHAnsi" w:cstheme="minorHAnsi"/>
          <w:b/>
          <w:sz w:val="24"/>
          <w:szCs w:val="24"/>
        </w:rPr>
        <w:t>TERMIN REALIZACJI UMOWY:</w:t>
      </w:r>
    </w:p>
    <w:p w14:paraId="21DBE32C" w14:textId="603539FC" w:rsidR="009E5A5A" w:rsidRPr="007B32ED" w:rsidRDefault="00455C45">
      <w:pPr>
        <w:pStyle w:val="Akapitzlist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 w:rsidRPr="00022C07">
        <w:rPr>
          <w:rFonts w:cstheme="minorHAnsi"/>
          <w:sz w:val="24"/>
          <w:szCs w:val="24"/>
        </w:rPr>
        <w:t xml:space="preserve">Okres realizacji zamówienia: </w:t>
      </w:r>
      <w:r w:rsidR="009E5A5A" w:rsidRPr="00022C07">
        <w:rPr>
          <w:rFonts w:cstheme="minorHAnsi"/>
          <w:sz w:val="24"/>
          <w:szCs w:val="24"/>
        </w:rPr>
        <w:t xml:space="preserve"> </w:t>
      </w:r>
      <w:r w:rsidR="00E33236">
        <w:rPr>
          <w:rFonts w:cstheme="minorHAnsi"/>
          <w:sz w:val="24"/>
          <w:szCs w:val="24"/>
        </w:rPr>
        <w:t>1</w:t>
      </w:r>
      <w:r w:rsidR="006A3DE7">
        <w:rPr>
          <w:rFonts w:cstheme="minorHAnsi"/>
          <w:sz w:val="24"/>
          <w:szCs w:val="24"/>
        </w:rPr>
        <w:t>4</w:t>
      </w:r>
      <w:r w:rsidR="00E33236">
        <w:rPr>
          <w:rFonts w:cstheme="minorHAnsi"/>
          <w:sz w:val="24"/>
          <w:szCs w:val="24"/>
        </w:rPr>
        <w:t xml:space="preserve"> dni od zawarcia umowy</w:t>
      </w:r>
      <w:r w:rsidR="006A3DE7">
        <w:rPr>
          <w:rFonts w:cstheme="minorHAnsi"/>
          <w:sz w:val="24"/>
          <w:szCs w:val="24"/>
        </w:rPr>
        <w:t xml:space="preserve"> </w:t>
      </w:r>
    </w:p>
    <w:p w14:paraId="3B9F5E1C" w14:textId="5D8F77B9" w:rsidR="007B32ED" w:rsidRPr="007B32ED" w:rsidRDefault="007B32ED">
      <w:pPr>
        <w:pStyle w:val="Akapitzlist"/>
        <w:numPr>
          <w:ilvl w:val="0"/>
          <w:numId w:val="7"/>
        </w:numPr>
        <w:rPr>
          <w:rFonts w:cstheme="minorHAnsi"/>
          <w:b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Przewidywany termin zawarcia umowy – </w:t>
      </w:r>
      <w:r w:rsidR="00E33236">
        <w:rPr>
          <w:rFonts w:cstheme="minorHAnsi"/>
          <w:sz w:val="24"/>
          <w:szCs w:val="24"/>
        </w:rPr>
        <w:t>grudzień</w:t>
      </w:r>
      <w:r>
        <w:rPr>
          <w:rFonts w:cstheme="minorHAnsi"/>
          <w:sz w:val="24"/>
          <w:szCs w:val="24"/>
        </w:rPr>
        <w:t xml:space="preserve"> 2025 roku</w:t>
      </w:r>
    </w:p>
    <w:p w14:paraId="7C8143DF" w14:textId="77777777" w:rsidR="00331917" w:rsidRPr="007B32ED" w:rsidRDefault="00331917" w:rsidP="007B32ED">
      <w:pPr>
        <w:spacing w:line="100" w:lineRule="atLeast"/>
        <w:rPr>
          <w:rFonts w:cstheme="minorHAnsi"/>
          <w:sz w:val="24"/>
          <w:szCs w:val="24"/>
        </w:rPr>
      </w:pPr>
    </w:p>
    <w:p w14:paraId="651AD5D4" w14:textId="1EC69249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022C07">
        <w:rPr>
          <w:rFonts w:asciiTheme="minorHAnsi" w:hAnsiTheme="minorHAnsi" w:cstheme="minorHAnsi"/>
          <w:b/>
          <w:bCs/>
          <w:sz w:val="24"/>
          <w:szCs w:val="24"/>
        </w:rPr>
        <w:t>VII. OPIS SPOSOBU PRZYGOTOWANIA OFERTY</w:t>
      </w:r>
    </w:p>
    <w:p w14:paraId="7EE859A3" w14:textId="77777777" w:rsidR="001073E9" w:rsidRPr="008B3765" w:rsidRDefault="00455C45">
      <w:pPr>
        <w:pStyle w:val="Akapitzlist"/>
        <w:numPr>
          <w:ilvl w:val="0"/>
          <w:numId w:val="10"/>
        </w:numPr>
        <w:spacing w:line="100" w:lineRule="atLeast"/>
        <w:rPr>
          <w:rFonts w:cstheme="minorHAnsi"/>
          <w:sz w:val="24"/>
          <w:szCs w:val="24"/>
        </w:rPr>
      </w:pPr>
      <w:r w:rsidRPr="008B3765">
        <w:rPr>
          <w:rFonts w:cstheme="minorHAnsi"/>
          <w:sz w:val="24"/>
          <w:szCs w:val="24"/>
        </w:rPr>
        <w:t>Na prawidłowo przygotowaną ofertę składają się następujące dokumenty:</w:t>
      </w:r>
    </w:p>
    <w:p w14:paraId="5E32002A" w14:textId="3ED79709" w:rsidR="008B3765" w:rsidRPr="008B3765" w:rsidRDefault="008B3765">
      <w:pPr>
        <w:pStyle w:val="Akapitzlist"/>
        <w:numPr>
          <w:ilvl w:val="1"/>
          <w:numId w:val="8"/>
        </w:numPr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sz w:val="24"/>
          <w:szCs w:val="24"/>
        </w:rPr>
        <w:t xml:space="preserve">Wypełniony formularz ofertowy – zgodny z załącznikiem nr </w:t>
      </w:r>
      <w:r>
        <w:rPr>
          <w:rFonts w:cstheme="minorHAnsi"/>
          <w:sz w:val="24"/>
          <w:szCs w:val="24"/>
        </w:rPr>
        <w:t>1</w:t>
      </w:r>
      <w:r w:rsidRPr="00022C07">
        <w:rPr>
          <w:rFonts w:cstheme="minorHAnsi"/>
          <w:sz w:val="24"/>
          <w:szCs w:val="24"/>
        </w:rPr>
        <w:t xml:space="preserve"> do niniejszego zapytania</w:t>
      </w:r>
    </w:p>
    <w:p w14:paraId="6F94AA9E" w14:textId="5DF9BC7B" w:rsidR="001073E9" w:rsidRPr="00022C07" w:rsidRDefault="00AF6253">
      <w:pPr>
        <w:pStyle w:val="Akapitzlist"/>
        <w:numPr>
          <w:ilvl w:val="1"/>
          <w:numId w:val="8"/>
        </w:numPr>
        <w:spacing w:line="100" w:lineRule="atLeas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Podpisane </w:t>
      </w:r>
      <w:r w:rsidR="00455C45" w:rsidRPr="00022C07">
        <w:rPr>
          <w:rFonts w:cstheme="minorHAnsi"/>
          <w:sz w:val="24"/>
          <w:szCs w:val="24"/>
        </w:rPr>
        <w:t xml:space="preserve">Oświadczenie </w:t>
      </w:r>
      <w:r w:rsidR="00D82345">
        <w:rPr>
          <w:rFonts w:cstheme="minorHAnsi"/>
          <w:sz w:val="24"/>
          <w:szCs w:val="24"/>
        </w:rPr>
        <w:t>oferenta</w:t>
      </w:r>
      <w:r w:rsidR="00455C45" w:rsidRPr="00022C07">
        <w:rPr>
          <w:rFonts w:cstheme="minorHAnsi"/>
          <w:sz w:val="24"/>
          <w:szCs w:val="24"/>
        </w:rPr>
        <w:t xml:space="preserve"> – zgodne z załącznikiem nr </w:t>
      </w:r>
      <w:r w:rsidR="008B3765">
        <w:rPr>
          <w:rFonts w:cstheme="minorHAnsi"/>
          <w:sz w:val="24"/>
          <w:szCs w:val="24"/>
        </w:rPr>
        <w:t>2</w:t>
      </w:r>
      <w:r w:rsidR="00455C45" w:rsidRPr="00022C07">
        <w:rPr>
          <w:rFonts w:cstheme="minorHAnsi"/>
          <w:sz w:val="24"/>
          <w:szCs w:val="24"/>
        </w:rPr>
        <w:t xml:space="preserve"> do niniejszego zapytania, </w:t>
      </w:r>
    </w:p>
    <w:p w14:paraId="79ED9E76" w14:textId="570AADF9" w:rsidR="001073E9" w:rsidRDefault="00AF6253">
      <w:pPr>
        <w:pStyle w:val="Akapitzlist"/>
        <w:numPr>
          <w:ilvl w:val="1"/>
          <w:numId w:val="8"/>
        </w:numPr>
        <w:spacing w:line="100" w:lineRule="atLeast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Podpisane </w:t>
      </w:r>
      <w:r w:rsidR="00455C45" w:rsidRPr="00022C07">
        <w:rPr>
          <w:rFonts w:cstheme="minorHAnsi"/>
          <w:sz w:val="24"/>
          <w:szCs w:val="24"/>
        </w:rPr>
        <w:t xml:space="preserve">Oświadczenie o braku powiązań z Zamawiającym - zgodne z załącznikiem nr </w:t>
      </w:r>
      <w:r w:rsidR="008B3765">
        <w:rPr>
          <w:rFonts w:cstheme="minorHAnsi"/>
          <w:sz w:val="24"/>
          <w:szCs w:val="24"/>
        </w:rPr>
        <w:t>3</w:t>
      </w:r>
      <w:r w:rsidR="00455C45" w:rsidRPr="00022C07">
        <w:rPr>
          <w:rFonts w:cstheme="minorHAnsi"/>
          <w:sz w:val="24"/>
          <w:szCs w:val="24"/>
        </w:rPr>
        <w:t xml:space="preserve"> do niniejszego zapytania,</w:t>
      </w:r>
    </w:p>
    <w:p w14:paraId="31ECB58A" w14:textId="77777777" w:rsidR="001073E9" w:rsidRDefault="00455C45">
      <w:pPr>
        <w:pStyle w:val="Akapitzlist"/>
        <w:numPr>
          <w:ilvl w:val="0"/>
          <w:numId w:val="8"/>
        </w:numPr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sz w:val="24"/>
          <w:szCs w:val="24"/>
        </w:rPr>
        <w:t>Oferta musi zostać złożona w sposób i w terminie wskazanym w sekcji V niniejszego zapytania ofertowego.</w:t>
      </w:r>
    </w:p>
    <w:p w14:paraId="7E1EBDD7" w14:textId="655C01BA" w:rsidR="004E08A8" w:rsidRPr="004E08A8" w:rsidRDefault="004E08A8" w:rsidP="004E08A8">
      <w:pPr>
        <w:pStyle w:val="Akapitzlist"/>
        <w:numPr>
          <w:ilvl w:val="0"/>
          <w:numId w:val="8"/>
        </w:numPr>
        <w:spacing w:line="100" w:lineRule="atLeast"/>
        <w:rPr>
          <w:rFonts w:cstheme="minorHAnsi"/>
          <w:sz w:val="24"/>
          <w:szCs w:val="24"/>
        </w:rPr>
      </w:pPr>
      <w:r w:rsidRPr="004E08A8">
        <w:rPr>
          <w:rFonts w:cstheme="minorHAnsi"/>
          <w:sz w:val="24"/>
          <w:szCs w:val="24"/>
        </w:rPr>
        <w:t>Zamawiający przewiduje możliwoś</w:t>
      </w:r>
      <w:r w:rsidR="00880AC0">
        <w:rPr>
          <w:rFonts w:cstheme="minorHAnsi"/>
          <w:sz w:val="24"/>
          <w:szCs w:val="24"/>
        </w:rPr>
        <w:t>ć</w:t>
      </w:r>
      <w:r w:rsidRPr="004E08A8">
        <w:rPr>
          <w:rFonts w:cstheme="minorHAnsi"/>
          <w:sz w:val="24"/>
          <w:szCs w:val="24"/>
        </w:rPr>
        <w:t xml:space="preserve"> składania ofert częściowych.</w:t>
      </w:r>
    </w:p>
    <w:p w14:paraId="7C65C9C7" w14:textId="5431AF16" w:rsidR="004E08A8" w:rsidRPr="004E08A8" w:rsidRDefault="004E08A8" w:rsidP="004E08A8">
      <w:pPr>
        <w:pStyle w:val="Akapitzlist"/>
        <w:numPr>
          <w:ilvl w:val="0"/>
          <w:numId w:val="8"/>
        </w:numPr>
        <w:spacing w:line="100" w:lineRule="atLeast"/>
        <w:rPr>
          <w:rFonts w:cstheme="minorHAnsi"/>
          <w:b/>
          <w:sz w:val="24"/>
          <w:szCs w:val="24"/>
        </w:rPr>
      </w:pPr>
      <w:r w:rsidRPr="004E08A8">
        <w:rPr>
          <w:rFonts w:cstheme="minorHAnsi"/>
          <w:sz w:val="24"/>
          <w:szCs w:val="24"/>
        </w:rPr>
        <w:t xml:space="preserve">Jeden Oferent może złożyć ofertę na jedną lub więcej części zamówienia. </w:t>
      </w:r>
      <w:r w:rsidRPr="004E08A8">
        <w:rPr>
          <w:rFonts w:cstheme="minorHAnsi"/>
          <w:b/>
          <w:sz w:val="24"/>
          <w:szCs w:val="24"/>
        </w:rPr>
        <w:t>Jeżeli jeden Oferent składa ofertę na więcej niż jedną część, wówczas zobowiązany jest złożyć załącznik nr 1</w:t>
      </w:r>
      <w:r w:rsidR="00880AC0">
        <w:rPr>
          <w:rFonts w:cstheme="minorHAnsi"/>
          <w:b/>
          <w:sz w:val="24"/>
          <w:szCs w:val="24"/>
        </w:rPr>
        <w:t xml:space="preserve"> oraz załącznik nr 2</w:t>
      </w:r>
      <w:r w:rsidRPr="004E08A8">
        <w:rPr>
          <w:rFonts w:cstheme="minorHAnsi"/>
          <w:b/>
          <w:sz w:val="24"/>
          <w:szCs w:val="24"/>
        </w:rPr>
        <w:t xml:space="preserve"> </w:t>
      </w:r>
      <w:r w:rsidR="00880AC0">
        <w:rPr>
          <w:rFonts w:cstheme="minorHAnsi"/>
          <w:b/>
          <w:sz w:val="24"/>
          <w:szCs w:val="24"/>
        </w:rPr>
        <w:t xml:space="preserve">do </w:t>
      </w:r>
      <w:r w:rsidRPr="004E08A8">
        <w:rPr>
          <w:rFonts w:cstheme="minorHAnsi"/>
          <w:b/>
          <w:sz w:val="24"/>
          <w:szCs w:val="24"/>
        </w:rPr>
        <w:t xml:space="preserve">Zapytania Ofertowego </w:t>
      </w:r>
      <w:r w:rsidR="00880AC0">
        <w:rPr>
          <w:rFonts w:cstheme="minorHAnsi"/>
          <w:b/>
          <w:sz w:val="24"/>
          <w:szCs w:val="24"/>
        </w:rPr>
        <w:t xml:space="preserve">odrębnie </w:t>
      </w:r>
      <w:r w:rsidRPr="004E08A8">
        <w:rPr>
          <w:rFonts w:cstheme="minorHAnsi"/>
          <w:b/>
          <w:sz w:val="24"/>
          <w:szCs w:val="24"/>
        </w:rPr>
        <w:t>dla każdej z części zamówienia</w:t>
      </w:r>
      <w:r w:rsidR="00880AC0">
        <w:rPr>
          <w:rFonts w:cstheme="minorHAnsi"/>
          <w:b/>
          <w:sz w:val="24"/>
          <w:szCs w:val="24"/>
        </w:rPr>
        <w:t>.</w:t>
      </w:r>
    </w:p>
    <w:p w14:paraId="1D8952B5" w14:textId="77777777" w:rsidR="006A3DE7" w:rsidRDefault="006A3DE7" w:rsidP="00F42E53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03B4385F" w14:textId="460F9C3F" w:rsidR="00F42E53" w:rsidRPr="00022C07" w:rsidRDefault="00F42E53" w:rsidP="00F42E53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 xml:space="preserve">VIII. </w:t>
      </w:r>
      <w:r w:rsidR="00D73635" w:rsidRPr="00022C07">
        <w:rPr>
          <w:rFonts w:asciiTheme="minorHAnsi" w:hAnsiTheme="minorHAnsi" w:cstheme="minorHAnsi"/>
          <w:b/>
          <w:sz w:val="24"/>
          <w:szCs w:val="24"/>
        </w:rPr>
        <w:t xml:space="preserve">WARUNKI </w:t>
      </w:r>
      <w:r w:rsidRPr="00022C07">
        <w:rPr>
          <w:rFonts w:asciiTheme="minorHAnsi" w:hAnsiTheme="minorHAnsi" w:cstheme="minorHAnsi"/>
          <w:b/>
          <w:sz w:val="24"/>
          <w:szCs w:val="24"/>
        </w:rPr>
        <w:t>UDZIAŁ</w:t>
      </w:r>
      <w:r w:rsidR="00D73635" w:rsidRPr="00022C07">
        <w:rPr>
          <w:rFonts w:asciiTheme="minorHAnsi" w:hAnsiTheme="minorHAnsi" w:cstheme="minorHAnsi"/>
          <w:b/>
          <w:sz w:val="24"/>
          <w:szCs w:val="24"/>
        </w:rPr>
        <w:t>U</w:t>
      </w:r>
      <w:r w:rsidRPr="00022C07">
        <w:rPr>
          <w:rFonts w:asciiTheme="minorHAnsi" w:hAnsiTheme="minorHAnsi" w:cstheme="minorHAnsi"/>
          <w:b/>
          <w:sz w:val="24"/>
          <w:szCs w:val="24"/>
        </w:rPr>
        <w:t xml:space="preserve"> W POSTĘPOWANIU</w:t>
      </w:r>
      <w:r w:rsidR="003B718A" w:rsidRPr="00022C0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6E2CE1B5" w14:textId="77777777" w:rsidR="009E5A5A" w:rsidRPr="00022C07" w:rsidRDefault="009E5A5A" w:rsidP="009E5A5A">
      <w:pPr>
        <w:spacing w:line="259" w:lineRule="auto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 udzielenie zamówienia mogą ubiegać się wykonawcy, którzy spełniają następujące warunki udziału w postępowaniu:</w:t>
      </w:r>
    </w:p>
    <w:p w14:paraId="3FED8880" w14:textId="77777777" w:rsidR="006A3DE7" w:rsidRPr="00022C07" w:rsidRDefault="006A3DE7" w:rsidP="006A3DE7">
      <w:pPr>
        <w:numPr>
          <w:ilvl w:val="0"/>
          <w:numId w:val="1"/>
        </w:numPr>
        <w:tabs>
          <w:tab w:val="clear" w:pos="-360"/>
          <w:tab w:val="num" w:pos="0"/>
        </w:tabs>
        <w:spacing w:after="160" w:line="252" w:lineRule="auto"/>
        <w:ind w:left="7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Dysponują odpowiednim potencjałem technicznym</w:t>
      </w:r>
      <w:r w:rsidRPr="00022C07">
        <w:rPr>
          <w:rFonts w:asciiTheme="minorHAnsi" w:hAnsiTheme="minorHAnsi" w:cstheme="minorHAnsi"/>
          <w:sz w:val="24"/>
          <w:szCs w:val="24"/>
        </w:rPr>
        <w:t xml:space="preserve"> niezbędnym do prawidłowego wykonania przedmiotu zamówienia:</w:t>
      </w:r>
    </w:p>
    <w:p w14:paraId="6BD834AB" w14:textId="2A272B29" w:rsidR="006A3DE7" w:rsidRDefault="006A3DE7" w:rsidP="006A3DE7">
      <w:pPr>
        <w:numPr>
          <w:ilvl w:val="1"/>
          <w:numId w:val="1"/>
        </w:numPr>
        <w:tabs>
          <w:tab w:val="clear" w:pos="720"/>
          <w:tab w:val="num" w:pos="0"/>
        </w:tabs>
        <w:spacing w:after="160" w:line="252" w:lineRule="auto"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E643F0">
        <w:rPr>
          <w:rFonts w:asciiTheme="minorHAnsi" w:hAnsiTheme="minorHAnsi" w:cstheme="minorHAnsi"/>
          <w:b/>
          <w:bCs/>
          <w:sz w:val="24"/>
          <w:szCs w:val="24"/>
        </w:rPr>
        <w:t>Warunek zostanie spełniony</w:t>
      </w:r>
      <w:r w:rsidRPr="00E643F0">
        <w:rPr>
          <w:rFonts w:asciiTheme="minorHAnsi" w:hAnsiTheme="minorHAnsi" w:cstheme="minorHAnsi"/>
          <w:sz w:val="24"/>
          <w:szCs w:val="24"/>
        </w:rPr>
        <w:t>, jeśli wykonawca oświadczy, że na potrzeby realizacji zamówienia będzie dysponował sprzętem</w:t>
      </w:r>
      <w:r w:rsidR="00880AC0" w:rsidRPr="00880AC0">
        <w:rPr>
          <w:rFonts w:asciiTheme="minorHAnsi" w:hAnsiTheme="minorHAnsi" w:cstheme="minorHAnsi"/>
          <w:sz w:val="24"/>
          <w:szCs w:val="24"/>
        </w:rPr>
        <w:t xml:space="preserve">, zapleczem techniczno–magazynowym oraz środkami niezbędnymi </w:t>
      </w:r>
      <w:r w:rsidRPr="00E643F0">
        <w:rPr>
          <w:rFonts w:asciiTheme="minorHAnsi" w:hAnsiTheme="minorHAnsi" w:cstheme="minorHAnsi"/>
          <w:sz w:val="24"/>
          <w:szCs w:val="24"/>
        </w:rPr>
        <w:t xml:space="preserve">do </w:t>
      </w:r>
      <w:r w:rsidR="004E08A8">
        <w:rPr>
          <w:rFonts w:asciiTheme="minorHAnsi" w:hAnsiTheme="minorHAnsi" w:cstheme="minorHAnsi"/>
          <w:sz w:val="24"/>
          <w:szCs w:val="24"/>
        </w:rPr>
        <w:t>realizacji zamówienia.</w:t>
      </w:r>
    </w:p>
    <w:p w14:paraId="52F5EF63" w14:textId="62AC57DA" w:rsidR="006A3DE7" w:rsidRPr="006A3DE7" w:rsidRDefault="006A3DE7" w:rsidP="006A3DE7">
      <w:pPr>
        <w:numPr>
          <w:ilvl w:val="1"/>
          <w:numId w:val="1"/>
        </w:numPr>
        <w:tabs>
          <w:tab w:val="clear" w:pos="720"/>
          <w:tab w:val="num" w:pos="0"/>
        </w:tabs>
        <w:spacing w:after="160" w:line="252" w:lineRule="auto"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sz w:val="24"/>
          <w:szCs w:val="24"/>
        </w:rPr>
        <w:t>Weryfikacja spełnienia warunku</w:t>
      </w:r>
      <w:r w:rsidRPr="006A3DE7">
        <w:rPr>
          <w:rFonts w:asciiTheme="minorHAnsi" w:hAnsiTheme="minorHAnsi" w:cstheme="minorHAnsi"/>
          <w:sz w:val="24"/>
          <w:szCs w:val="24"/>
        </w:rPr>
        <w:t xml:space="preserve"> na podstawie dołączonego do oferty Oświadczenia Oferenta (załącznik nr 2 do zapytania ofertowego)</w:t>
      </w:r>
      <w:r w:rsidR="004D5967">
        <w:rPr>
          <w:rFonts w:asciiTheme="minorHAnsi" w:hAnsiTheme="minorHAnsi" w:cstheme="minorHAnsi"/>
          <w:sz w:val="24"/>
          <w:szCs w:val="24"/>
        </w:rPr>
        <w:t>.</w:t>
      </w:r>
    </w:p>
    <w:p w14:paraId="2C0437DC" w14:textId="77777777" w:rsidR="006A3DE7" w:rsidRDefault="006A3DE7" w:rsidP="006A3DE7">
      <w:pPr>
        <w:numPr>
          <w:ilvl w:val="0"/>
          <w:numId w:val="1"/>
        </w:numPr>
        <w:tabs>
          <w:tab w:val="clear" w:pos="-360"/>
          <w:tab w:val="num" w:pos="0"/>
        </w:tabs>
        <w:spacing w:after="160" w:line="252" w:lineRule="auto"/>
        <w:ind w:left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Dysponują odpowiednim potencjałem osobowym </w:t>
      </w:r>
      <w:r w:rsidRPr="00022C07">
        <w:rPr>
          <w:rFonts w:asciiTheme="minorHAnsi" w:hAnsiTheme="minorHAnsi" w:cstheme="minorHAnsi"/>
          <w:sz w:val="24"/>
          <w:szCs w:val="24"/>
        </w:rPr>
        <w:t>niezbędnym do prawidłowego wykonania przedmiotu zamówienia:</w:t>
      </w:r>
    </w:p>
    <w:p w14:paraId="38DFCC50" w14:textId="77777777" w:rsidR="006A3DE7" w:rsidRDefault="006A3DE7" w:rsidP="006A3DE7">
      <w:pPr>
        <w:numPr>
          <w:ilvl w:val="2"/>
          <w:numId w:val="1"/>
        </w:numPr>
        <w:spacing w:after="160" w:line="252" w:lineRule="auto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bCs/>
          <w:sz w:val="24"/>
          <w:szCs w:val="24"/>
        </w:rPr>
        <w:t>Warunek zostanie spełniony</w:t>
      </w:r>
      <w:r w:rsidRPr="006A3DE7">
        <w:rPr>
          <w:rFonts w:asciiTheme="minorHAnsi" w:hAnsiTheme="minorHAnsi" w:cstheme="minorHAnsi"/>
          <w:sz w:val="24"/>
          <w:szCs w:val="24"/>
        </w:rPr>
        <w:t xml:space="preserve">, jeśli wykonawca oświadczy, że na potrzeby realizacji zamówienia będzie </w:t>
      </w:r>
      <w:r w:rsidRPr="006A3DE7">
        <w:rPr>
          <w:rFonts w:asciiTheme="minorHAnsi" w:hAnsiTheme="minorHAnsi" w:cstheme="minorHAnsi"/>
          <w:color w:val="000000"/>
          <w:spacing w:val="2"/>
          <w:sz w:val="24"/>
          <w:szCs w:val="24"/>
          <w:shd w:val="clear" w:color="auto" w:fill="FFFFFF"/>
        </w:rPr>
        <w:t>dysponował odpowiednim potencjałem osobowym do prawidłowego wykonania przedmiotowego zamówienia.</w:t>
      </w:r>
      <w:r w:rsidRPr="006A3DE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7CADE749" w14:textId="77777777" w:rsidR="006A3DE7" w:rsidRDefault="006A3DE7" w:rsidP="006A3DE7">
      <w:pPr>
        <w:numPr>
          <w:ilvl w:val="2"/>
          <w:numId w:val="1"/>
        </w:numPr>
        <w:spacing w:after="160" w:line="252" w:lineRule="auto"/>
        <w:rPr>
          <w:rFonts w:asciiTheme="minorHAnsi" w:hAnsiTheme="minorHAnsi" w:cstheme="minorHAnsi"/>
          <w:sz w:val="24"/>
          <w:szCs w:val="24"/>
        </w:rPr>
      </w:pPr>
      <w:r w:rsidRPr="006A3DE7">
        <w:rPr>
          <w:rFonts w:asciiTheme="minorHAnsi" w:hAnsiTheme="minorHAnsi" w:cstheme="minorHAnsi"/>
          <w:b/>
          <w:sz w:val="24"/>
          <w:szCs w:val="24"/>
        </w:rPr>
        <w:lastRenderedPageBreak/>
        <w:t>Weryfikacja spełnienia warunku</w:t>
      </w:r>
      <w:r w:rsidRPr="006A3DE7">
        <w:rPr>
          <w:rFonts w:asciiTheme="minorHAnsi" w:hAnsiTheme="minorHAnsi" w:cstheme="minorHAnsi"/>
          <w:sz w:val="24"/>
          <w:szCs w:val="24"/>
        </w:rPr>
        <w:t xml:space="preserve"> na podstawie dołączonego do oferty Oświadczenia Oferenta (załącznik nr 2 do zapytania ofertowego)</w:t>
      </w:r>
    </w:p>
    <w:p w14:paraId="6BE275D3" w14:textId="77777777" w:rsidR="006A3DE7" w:rsidRPr="00E643F0" w:rsidRDefault="006A3DE7" w:rsidP="006A3DE7">
      <w:pPr>
        <w:numPr>
          <w:ilvl w:val="0"/>
          <w:numId w:val="1"/>
        </w:numPr>
        <w:tabs>
          <w:tab w:val="clear" w:pos="-360"/>
          <w:tab w:val="num" w:pos="0"/>
        </w:tabs>
        <w:autoSpaceDE w:val="0"/>
        <w:spacing w:after="0" w:line="240" w:lineRule="auto"/>
        <w:ind w:left="720"/>
        <w:jc w:val="both"/>
        <w:textAlignment w:val="baseline"/>
        <w:rPr>
          <w:rFonts w:asciiTheme="minorHAnsi" w:hAnsiTheme="minorHAnsi" w:cstheme="minorHAnsi"/>
          <w:b/>
          <w:sz w:val="24"/>
          <w:szCs w:val="24"/>
          <w:lang w:val="x-none"/>
        </w:rPr>
      </w:pPr>
      <w:r w:rsidRPr="00D91B6E">
        <w:rPr>
          <w:rFonts w:asciiTheme="minorHAnsi" w:hAnsiTheme="minorHAnsi" w:cstheme="minorHAnsi"/>
          <w:sz w:val="24"/>
          <w:szCs w:val="24"/>
          <w:lang w:val="x-none"/>
        </w:rPr>
        <w:t>Ocena spełniania wskazan</w:t>
      </w:r>
      <w:r>
        <w:rPr>
          <w:rFonts w:asciiTheme="minorHAnsi" w:hAnsiTheme="minorHAnsi" w:cstheme="minorHAnsi"/>
          <w:sz w:val="24"/>
          <w:szCs w:val="24"/>
          <w:lang w:val="x-none"/>
        </w:rPr>
        <w:t>ych</w:t>
      </w:r>
      <w:r w:rsidRPr="00D91B6E">
        <w:rPr>
          <w:rFonts w:asciiTheme="minorHAnsi" w:hAnsiTheme="minorHAnsi" w:cstheme="minorHAnsi"/>
          <w:sz w:val="24"/>
          <w:szCs w:val="24"/>
          <w:lang w:val="x-none"/>
        </w:rPr>
        <w:t xml:space="preserve"> wyżej warunk</w:t>
      </w:r>
      <w:r>
        <w:rPr>
          <w:rFonts w:asciiTheme="minorHAnsi" w:hAnsiTheme="minorHAnsi" w:cstheme="minorHAnsi"/>
          <w:sz w:val="24"/>
          <w:szCs w:val="24"/>
          <w:lang w:val="x-none"/>
        </w:rPr>
        <w:t>ów</w:t>
      </w:r>
      <w:r w:rsidRPr="00D91B6E">
        <w:rPr>
          <w:rFonts w:asciiTheme="minorHAnsi" w:hAnsiTheme="minorHAnsi" w:cstheme="minorHAnsi"/>
          <w:sz w:val="24"/>
          <w:szCs w:val="24"/>
          <w:lang w:val="x-none"/>
        </w:rPr>
        <w:t xml:space="preserve"> odbędzie się wg reguły spełnia/nie spełnia na podstawie oświadczeń i dokumentów składanych w załączeniu do oferty.</w:t>
      </w:r>
    </w:p>
    <w:p w14:paraId="56637F18" w14:textId="77777777" w:rsidR="00880AC0" w:rsidRPr="006A3DE7" w:rsidRDefault="00880AC0" w:rsidP="006A3DE7">
      <w:pPr>
        <w:spacing w:after="160" w:line="252" w:lineRule="auto"/>
        <w:rPr>
          <w:rFonts w:asciiTheme="minorHAnsi" w:hAnsiTheme="minorHAnsi" w:cstheme="minorHAnsi"/>
          <w:sz w:val="24"/>
          <w:szCs w:val="24"/>
        </w:rPr>
      </w:pPr>
    </w:p>
    <w:p w14:paraId="3A5E3613" w14:textId="0BD1B9FF" w:rsidR="00455C45" w:rsidRPr="00022C07" w:rsidRDefault="00F42E53" w:rsidP="00455C45">
      <w:pPr>
        <w:spacing w:line="100" w:lineRule="atLeast"/>
        <w:rPr>
          <w:rFonts w:asciiTheme="minorHAnsi" w:hAnsiTheme="minorHAnsi" w:cstheme="minorHAnsi"/>
          <w:b/>
          <w:bCs/>
          <w:sz w:val="24"/>
          <w:szCs w:val="24"/>
        </w:rPr>
      </w:pPr>
      <w:r w:rsidRPr="00022C07">
        <w:rPr>
          <w:rFonts w:asciiTheme="minorHAnsi" w:hAnsiTheme="minorHAnsi" w:cstheme="minorHAnsi"/>
          <w:b/>
          <w:bCs/>
          <w:sz w:val="24"/>
          <w:szCs w:val="24"/>
        </w:rPr>
        <w:t>IX</w:t>
      </w:r>
      <w:r w:rsidR="00455C45" w:rsidRPr="00022C07">
        <w:rPr>
          <w:rFonts w:asciiTheme="minorHAnsi" w:hAnsiTheme="minorHAnsi" w:cstheme="minorHAnsi"/>
          <w:b/>
          <w:bCs/>
          <w:sz w:val="24"/>
          <w:szCs w:val="24"/>
        </w:rPr>
        <w:t>. Dodatkowe Postanowienia</w:t>
      </w:r>
    </w:p>
    <w:p w14:paraId="4B4D3997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Treść oferty musi odpowiadać treści niniejszego zapytania ofertowego.</w:t>
      </w:r>
    </w:p>
    <w:p w14:paraId="6CA722A8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Oferta powinna być sformułowana w języku polskim, przygotowana w sposób zrozumiały, czytelny i kompletny.</w:t>
      </w:r>
    </w:p>
    <w:p w14:paraId="62E967D6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Oferent może przed upływem terminu składania ofert zmienić lub wycofać ofertę.</w:t>
      </w:r>
    </w:p>
    <w:p w14:paraId="2F4170A8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Kwotę oferty zostanie podana w polskich złotych (PLN)</w:t>
      </w:r>
    </w:p>
    <w:p w14:paraId="7C8BB6CB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Oferent ponosi wszelkie koszty własne związane z przygotowaniem i złożeniem oferty, niezależnie od wyniku postępowania. Zamawiający nie odpowiada za koszty poniesione przez oferenta w związku z przygotowaniem i złożeniem oferty.</w:t>
      </w:r>
    </w:p>
    <w:p w14:paraId="16F07AD1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Oferent proponując cenę oferty powinien wziąć pod uwagę wszelkie koszty, które mogą powstać w ramach zawartej umowy.</w:t>
      </w:r>
    </w:p>
    <w:p w14:paraId="22A45B26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Wszelkie rozliczenia między Zamawiającym, a Wykonawcą dokonywane będą w złotych polskich (PLN).</w:t>
      </w:r>
    </w:p>
    <w:p w14:paraId="164995A0" w14:textId="4AB6F339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Zamawiający może również odrzucić ofertę, gdy cena zaproponowana przez Oferenta okaże się rażąco niska, po uprzednim wezwaniu do złożenia wyjaśnień i nieuwzględnieniu tych wyjaśnień. Za cenę rażąco niską zostanie uznana cena o </w:t>
      </w:r>
      <w:r w:rsidR="003F2634" w:rsidRPr="00022C07">
        <w:rPr>
          <w:rFonts w:asciiTheme="minorHAnsi" w:hAnsiTheme="minorHAnsi" w:cstheme="minorHAnsi"/>
          <w:sz w:val="24"/>
          <w:szCs w:val="24"/>
        </w:rPr>
        <w:t xml:space="preserve">co najmniej </w:t>
      </w:r>
      <w:r w:rsidRPr="00022C07">
        <w:rPr>
          <w:rFonts w:asciiTheme="minorHAnsi" w:hAnsiTheme="minorHAnsi" w:cstheme="minorHAnsi"/>
          <w:sz w:val="24"/>
          <w:szCs w:val="24"/>
        </w:rPr>
        <w:t xml:space="preserve">30% niższa od średniej arytmetycznej cen z wszystkich </w:t>
      </w:r>
      <w:r w:rsidR="003F2634" w:rsidRPr="00022C07">
        <w:rPr>
          <w:rFonts w:asciiTheme="minorHAnsi" w:hAnsiTheme="minorHAnsi" w:cstheme="minorHAnsi"/>
          <w:sz w:val="24"/>
          <w:szCs w:val="24"/>
        </w:rPr>
        <w:t xml:space="preserve">niepodlegających </w:t>
      </w:r>
      <w:r w:rsidRPr="00022C07">
        <w:rPr>
          <w:rFonts w:asciiTheme="minorHAnsi" w:hAnsiTheme="minorHAnsi" w:cstheme="minorHAnsi"/>
          <w:sz w:val="24"/>
          <w:szCs w:val="24"/>
        </w:rPr>
        <w:t>ofert złożonych w postępowaniu.</w:t>
      </w:r>
      <w:r w:rsidR="003F2634" w:rsidRPr="00022C07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FFDE648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Zamawiający zastrzega sobie prawo do anulowania zapytania ofertowego bez podania przyczyny oraz unieważnienia postępowania w ramach zapytania ofertowego bez podania przyczyny – na każdym etapie bez ponoszenia jakichkolwiek skutków prawnych finansowych. </w:t>
      </w:r>
    </w:p>
    <w:p w14:paraId="6A7812BF" w14:textId="77777777" w:rsidR="00455C45" w:rsidRPr="00022C07" w:rsidRDefault="00455C45">
      <w:pPr>
        <w:numPr>
          <w:ilvl w:val="0"/>
          <w:numId w:val="4"/>
        </w:numPr>
        <w:spacing w:after="0"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Zamawiający zastrzega sobie prawo wydłużenia terminu składania ofert w ramach zapytania ofertowego bez podania przyczyny.</w:t>
      </w:r>
    </w:p>
    <w:p w14:paraId="1B742B3D" w14:textId="77777777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</w:p>
    <w:p w14:paraId="43F3E803" w14:textId="59EA1E41" w:rsidR="00455C45" w:rsidRPr="00022C07" w:rsidRDefault="00455C45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X. KRYTERIA OCENY OFERTY. INFORMACJA O WAGACH PUNKTOWYCH PRZYPISANYCH DOPOSZCZEGÓLNYCH KRYTERIÓW OCENY OFERTY. OPIS SPOSOBU PRZYZNAWANIA PUNKTACJI ZA SPEŁNIENIE DANEGO KRYTERIUM OCENY OFERTY</w:t>
      </w:r>
    </w:p>
    <w:p w14:paraId="6367AD6D" w14:textId="01ED17C6" w:rsidR="009E5A5A" w:rsidRPr="00022C07" w:rsidRDefault="00137655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1. </w:t>
      </w:r>
      <w:r w:rsidR="009E5A5A" w:rsidRPr="00022C07">
        <w:rPr>
          <w:rFonts w:asciiTheme="minorHAnsi" w:hAnsiTheme="minorHAnsi" w:cstheme="minorHAnsi"/>
          <w:sz w:val="24"/>
          <w:szCs w:val="24"/>
        </w:rPr>
        <w:t>Jako kryterium wyboru oferty przyjmuje się w niniejszym postępowaniu najkorzystniejszy bilans punktów przyznanych w oparciu o kryteria: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2"/>
        <w:gridCol w:w="3011"/>
        <w:gridCol w:w="3029"/>
      </w:tblGrid>
      <w:tr w:rsidR="009E5A5A" w:rsidRPr="00022C07" w14:paraId="5EB6AB8A" w14:textId="77777777" w:rsidTr="00137655">
        <w:tc>
          <w:tcPr>
            <w:tcW w:w="3022" w:type="dxa"/>
          </w:tcPr>
          <w:p w14:paraId="1B750A8A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Kryterium</w:t>
            </w:r>
          </w:p>
        </w:tc>
        <w:tc>
          <w:tcPr>
            <w:tcW w:w="3011" w:type="dxa"/>
          </w:tcPr>
          <w:p w14:paraId="7421FEBC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Waga</w:t>
            </w:r>
          </w:p>
        </w:tc>
        <w:tc>
          <w:tcPr>
            <w:tcW w:w="3029" w:type="dxa"/>
          </w:tcPr>
          <w:p w14:paraId="573671C0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Maksymalna ilość punktów jakie może otrzymać oferta za dane kryterium</w:t>
            </w:r>
          </w:p>
        </w:tc>
      </w:tr>
      <w:tr w:rsidR="009E5A5A" w:rsidRPr="00022C07" w14:paraId="1C7C2FD0" w14:textId="77777777" w:rsidTr="00137655">
        <w:tc>
          <w:tcPr>
            <w:tcW w:w="3022" w:type="dxa"/>
          </w:tcPr>
          <w:p w14:paraId="20DFB057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lastRenderedPageBreak/>
              <w:t>Cena</w:t>
            </w:r>
          </w:p>
        </w:tc>
        <w:tc>
          <w:tcPr>
            <w:tcW w:w="3011" w:type="dxa"/>
          </w:tcPr>
          <w:p w14:paraId="407CBFF7" w14:textId="2E8BAC07" w:rsidR="009E5A5A" w:rsidRPr="00022C07" w:rsidRDefault="006A3DE7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  <w:r w:rsidR="009E5A5A"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%</w:t>
            </w:r>
          </w:p>
        </w:tc>
        <w:tc>
          <w:tcPr>
            <w:tcW w:w="3029" w:type="dxa"/>
          </w:tcPr>
          <w:p w14:paraId="0CDD2FB7" w14:textId="65CA1846" w:rsidR="006A3DE7" w:rsidRPr="00022C07" w:rsidRDefault="006A3DE7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 pkt</w:t>
            </w:r>
          </w:p>
        </w:tc>
      </w:tr>
      <w:tr w:rsidR="009E5A5A" w:rsidRPr="00022C07" w14:paraId="0614D500" w14:textId="77777777" w:rsidTr="00137655">
        <w:tc>
          <w:tcPr>
            <w:tcW w:w="3022" w:type="dxa"/>
          </w:tcPr>
          <w:p w14:paraId="688213C0" w14:textId="6C5E4A5A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Suma</w:t>
            </w:r>
          </w:p>
        </w:tc>
        <w:tc>
          <w:tcPr>
            <w:tcW w:w="3011" w:type="dxa"/>
          </w:tcPr>
          <w:p w14:paraId="613C8BAF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3029" w:type="dxa"/>
          </w:tcPr>
          <w:p w14:paraId="6AC797BB" w14:textId="77777777" w:rsidR="009E5A5A" w:rsidRPr="00022C07" w:rsidRDefault="009E5A5A" w:rsidP="00EA7A0F">
            <w:pPr>
              <w:spacing w:line="100" w:lineRule="atLeast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 pkt</w:t>
            </w:r>
          </w:p>
        </w:tc>
      </w:tr>
    </w:tbl>
    <w:p w14:paraId="683C2269" w14:textId="77777777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</w:p>
    <w:p w14:paraId="660105EF" w14:textId="151223BA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Łączna liczba punktów przyznana każdej z ocenianych ofert obliczona zostanie wg wzoru : Lp = C</w:t>
      </w:r>
      <w:r w:rsidR="008B04E5">
        <w:rPr>
          <w:rFonts w:asciiTheme="minorHAnsi" w:hAnsiTheme="minorHAnsi" w:cstheme="minorHAnsi"/>
          <w:sz w:val="24"/>
          <w:szCs w:val="24"/>
        </w:rPr>
        <w:t xml:space="preserve"> </w:t>
      </w:r>
      <w:r w:rsidRPr="00022C07">
        <w:rPr>
          <w:rFonts w:asciiTheme="minorHAnsi" w:hAnsiTheme="minorHAnsi" w:cstheme="minorHAnsi"/>
          <w:sz w:val="24"/>
          <w:szCs w:val="24"/>
        </w:rPr>
        <w:t xml:space="preserve">gdzie: </w:t>
      </w:r>
    </w:p>
    <w:p w14:paraId="504DA253" w14:textId="77777777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Lp – łączna liczba punktów przyznanych ofercie,</w:t>
      </w:r>
    </w:p>
    <w:p w14:paraId="4D5937B2" w14:textId="77777777" w:rsidR="009E5A5A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 C – liczba punktów przyznanych ofercie w oparciu o kryterium – cena (całkowita cena brutto wskazana przez wykonawcę w ofercie)</w:t>
      </w:r>
    </w:p>
    <w:p w14:paraId="13CE4D7D" w14:textId="7337F911" w:rsidR="008B04E5" w:rsidRPr="00022C07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Punkty będą liczone z dokładnością do dwóch miejsc po przecinku.</w:t>
      </w:r>
    </w:p>
    <w:p w14:paraId="72C9C4E3" w14:textId="31B5F774" w:rsidR="009E5A5A" w:rsidRPr="006A3DE7" w:rsidRDefault="009E5A5A" w:rsidP="006A3DE7">
      <w:pPr>
        <w:spacing w:line="100" w:lineRule="atLeast"/>
        <w:rPr>
          <w:rFonts w:cstheme="minorHAnsi"/>
          <w:color w:val="000000"/>
          <w:sz w:val="24"/>
          <w:szCs w:val="24"/>
        </w:rPr>
      </w:pPr>
      <w:r w:rsidRPr="006A3DE7">
        <w:rPr>
          <w:rFonts w:cstheme="minorHAnsi"/>
          <w:b/>
          <w:bCs/>
          <w:sz w:val="24"/>
          <w:szCs w:val="24"/>
        </w:rPr>
        <w:t>Punkty za kryterium „Cena</w:t>
      </w:r>
      <w:r w:rsidRPr="006A3DE7">
        <w:rPr>
          <w:rFonts w:cstheme="minorHAnsi"/>
          <w:sz w:val="24"/>
          <w:szCs w:val="24"/>
        </w:rPr>
        <w:t>”</w:t>
      </w:r>
      <w:r w:rsidR="008B04E5" w:rsidRPr="006A3DE7">
        <w:rPr>
          <w:rFonts w:cstheme="minorHAnsi"/>
          <w:sz w:val="24"/>
          <w:szCs w:val="24"/>
        </w:rPr>
        <w:t xml:space="preserve"> (maksymalnie </w:t>
      </w:r>
      <w:r w:rsidR="006A3DE7" w:rsidRPr="006A3DE7">
        <w:rPr>
          <w:rFonts w:cstheme="minorHAnsi"/>
          <w:sz w:val="24"/>
          <w:szCs w:val="24"/>
        </w:rPr>
        <w:t>10</w:t>
      </w:r>
      <w:r w:rsidR="008B04E5" w:rsidRPr="006A3DE7">
        <w:rPr>
          <w:rFonts w:cstheme="minorHAnsi"/>
          <w:sz w:val="24"/>
          <w:szCs w:val="24"/>
        </w:rPr>
        <w:t>0 pk</w:t>
      </w:r>
      <w:r w:rsidR="00D52AB7" w:rsidRPr="006A3DE7">
        <w:rPr>
          <w:rFonts w:cstheme="minorHAnsi"/>
          <w:sz w:val="24"/>
          <w:szCs w:val="24"/>
        </w:rPr>
        <w:t>t</w:t>
      </w:r>
      <w:r w:rsidR="008B04E5" w:rsidRPr="006A3DE7">
        <w:rPr>
          <w:rFonts w:cstheme="minorHAnsi"/>
          <w:sz w:val="24"/>
          <w:szCs w:val="24"/>
        </w:rPr>
        <w:t>)</w:t>
      </w:r>
      <w:r w:rsidRPr="006A3DE7">
        <w:rPr>
          <w:rFonts w:cstheme="minorHAnsi"/>
          <w:sz w:val="24"/>
          <w:szCs w:val="24"/>
        </w:rPr>
        <w:t xml:space="preserve"> – całkowita cena brutto wskazana przez wykonawcę w ofercie, zostaną obliczone według wzoru:</w:t>
      </w:r>
    </w:p>
    <w:p w14:paraId="04EF87F0" w14:textId="77777777" w:rsidR="00137655" w:rsidRPr="00022C07" w:rsidRDefault="00137655" w:rsidP="009E5A5A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</w:p>
    <w:p w14:paraId="45066B7E" w14:textId="77777777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Cena brutto najtańszej oferty </w:t>
      </w:r>
    </w:p>
    <w:p w14:paraId="22569E70" w14:textId="6F9ACFCF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-------------------------------------------------- x</w:t>
      </w:r>
      <w:r w:rsidR="006A3DE7">
        <w:rPr>
          <w:rFonts w:asciiTheme="minorHAnsi" w:hAnsiTheme="minorHAnsi" w:cstheme="minorHAnsi"/>
          <w:sz w:val="24"/>
          <w:szCs w:val="24"/>
        </w:rPr>
        <w:t>10</w:t>
      </w:r>
      <w:r w:rsidR="00137655">
        <w:rPr>
          <w:rFonts w:asciiTheme="minorHAnsi" w:hAnsiTheme="minorHAnsi" w:cstheme="minorHAnsi"/>
          <w:sz w:val="24"/>
          <w:szCs w:val="24"/>
        </w:rPr>
        <w:t>0</w:t>
      </w:r>
      <w:r w:rsidRPr="00022C07">
        <w:rPr>
          <w:rFonts w:asciiTheme="minorHAnsi" w:hAnsiTheme="minorHAnsi" w:cstheme="minorHAnsi"/>
          <w:sz w:val="24"/>
          <w:szCs w:val="24"/>
        </w:rPr>
        <w:t xml:space="preserve"> pkt = liczba punktów w danym kryterium </w:t>
      </w:r>
    </w:p>
    <w:p w14:paraId="7008E41C" w14:textId="77777777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Cena brutto badanej oferty</w:t>
      </w:r>
    </w:p>
    <w:p w14:paraId="2023F392" w14:textId="77777777" w:rsidR="009E5A5A" w:rsidRPr="00022C07" w:rsidRDefault="009E5A5A" w:rsidP="009E5A5A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</w:p>
    <w:p w14:paraId="7179D0D8" w14:textId="71BBB89F" w:rsidR="00CB0793" w:rsidRPr="006A3DE7" w:rsidRDefault="009E5A5A" w:rsidP="006A3DE7">
      <w:pPr>
        <w:spacing w:line="100" w:lineRule="atLeast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022C07">
        <w:rPr>
          <w:rFonts w:asciiTheme="minorHAnsi" w:hAnsiTheme="minorHAnsi" w:cstheme="minorHAnsi"/>
          <w:b/>
          <w:color w:val="000000"/>
          <w:sz w:val="24"/>
          <w:szCs w:val="24"/>
        </w:rPr>
        <w:t>W Formularzu Ofertowym (załącznik nr 1), Oferent zobowiązany jest podać</w:t>
      </w:r>
      <w:r w:rsidR="006A3DE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całkowitą</w:t>
      </w:r>
      <w:r w:rsidRPr="00022C0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cenę brutto </w:t>
      </w:r>
      <w:r w:rsidR="008E46F6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za </w:t>
      </w:r>
      <w:r w:rsidR="006A3DE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wykonanie </w:t>
      </w:r>
      <w:r w:rsidR="00131CCC">
        <w:rPr>
          <w:rFonts w:asciiTheme="minorHAnsi" w:hAnsiTheme="minorHAnsi" w:cstheme="minorHAnsi"/>
          <w:b/>
          <w:color w:val="000000"/>
          <w:sz w:val="24"/>
          <w:szCs w:val="24"/>
        </w:rPr>
        <w:t>danej</w:t>
      </w:r>
      <w:r w:rsidR="006A3DE7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 części zamówienia.</w:t>
      </w:r>
    </w:p>
    <w:p w14:paraId="32484477" w14:textId="4239ABB7" w:rsidR="009E5A5A" w:rsidRPr="00022C07" w:rsidRDefault="006A3DE7" w:rsidP="009E5A5A">
      <w:pPr>
        <w:spacing w:line="100" w:lineRule="atLeas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2</w:t>
      </w:r>
      <w:r w:rsidR="009E5A5A" w:rsidRPr="00022C07">
        <w:rPr>
          <w:rFonts w:asciiTheme="minorHAnsi" w:hAnsiTheme="minorHAnsi" w:cstheme="minorHAnsi"/>
          <w:sz w:val="24"/>
          <w:szCs w:val="24"/>
        </w:rPr>
        <w:t>. Jeżeli nie można wybrać oferty najkorzystniejszej z uwagi na to, że dwie lub więcej ofert przedstawia taki sam bilans kryteriów oceny ofert, Zamawiający spośród tych ofert wybiera ofertę z najniższą ceną.</w:t>
      </w:r>
    </w:p>
    <w:p w14:paraId="0FED6B95" w14:textId="18D8E128" w:rsidR="009E5A5A" w:rsidRPr="00022C07" w:rsidRDefault="006A3DE7" w:rsidP="009E5A5A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3</w:t>
      </w:r>
      <w:r w:rsidR="009E5A5A" w:rsidRPr="00022C07">
        <w:rPr>
          <w:rFonts w:asciiTheme="minorHAnsi" w:hAnsiTheme="minorHAnsi" w:cstheme="minorHAnsi"/>
          <w:color w:val="000000"/>
          <w:sz w:val="24"/>
          <w:szCs w:val="24"/>
        </w:rPr>
        <w:t>. Oferta musi mieścić się w budżecie jaki Zamawiający przewidział na sfinansowanie zamówienia.</w:t>
      </w:r>
    </w:p>
    <w:p w14:paraId="2244ECE7" w14:textId="37AC25C3" w:rsidR="009E5A5A" w:rsidRPr="00022C07" w:rsidRDefault="006A3DE7" w:rsidP="009E5A5A">
      <w:pPr>
        <w:spacing w:line="100" w:lineRule="atLeast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4</w:t>
      </w:r>
      <w:r w:rsidR="009E5A5A" w:rsidRPr="00022C07">
        <w:rPr>
          <w:rFonts w:asciiTheme="minorHAnsi" w:hAnsiTheme="minorHAnsi" w:cstheme="minorHAnsi"/>
          <w:color w:val="000000"/>
          <w:sz w:val="24"/>
          <w:szCs w:val="24"/>
        </w:rPr>
        <w:t>. W przypadku gdy z Wykonawcą, którego oferta została wybrana jako najkorzystniejsza nie dojdzie do zawarcia umowy, Zamawiający ma prawo wyboru kolejnej oferty z największym bilansem punktów.</w:t>
      </w:r>
      <w:r w:rsidR="0018314D" w:rsidRPr="00022C07">
        <w:rPr>
          <w:rFonts w:asciiTheme="minorHAnsi" w:hAnsiTheme="minorHAnsi" w:cstheme="minorHAnsi"/>
          <w:color w:val="000000"/>
          <w:sz w:val="24"/>
          <w:szCs w:val="24"/>
        </w:rPr>
        <w:t xml:space="preserve"> Jeżeli nie będzie można dokonać wyboru oferty  ze względu na to, że więcej ofert uzyskało taką samą liczbę punktów, Zamawiający przeprowadzi negocjacje z Wykonawcami. O terminie i miejscu negocjacji Oferenci zostaną powiadomieni odrębnym pismem.</w:t>
      </w:r>
    </w:p>
    <w:p w14:paraId="1655D088" w14:textId="7C4F772C" w:rsidR="00455C45" w:rsidRDefault="00455C45" w:rsidP="00455C45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</w:p>
    <w:p w14:paraId="16939D59" w14:textId="77777777" w:rsidR="00131CCC" w:rsidRPr="00022C07" w:rsidRDefault="00131CCC" w:rsidP="00455C45">
      <w:pPr>
        <w:spacing w:line="100" w:lineRule="atLeast"/>
        <w:rPr>
          <w:rFonts w:asciiTheme="minorHAnsi" w:hAnsiTheme="minorHAnsi" w:cstheme="minorHAnsi"/>
          <w:color w:val="000000"/>
          <w:sz w:val="24"/>
          <w:szCs w:val="24"/>
        </w:rPr>
      </w:pPr>
    </w:p>
    <w:p w14:paraId="37881A0C" w14:textId="00D27638" w:rsidR="00455C45" w:rsidRPr="00022C07" w:rsidRDefault="00F6010C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X</w:t>
      </w:r>
      <w:r w:rsidR="00F42E53" w:rsidRPr="00022C07">
        <w:rPr>
          <w:rFonts w:asciiTheme="minorHAnsi" w:hAnsiTheme="minorHAnsi" w:cstheme="minorHAnsi"/>
          <w:b/>
          <w:sz w:val="24"/>
          <w:szCs w:val="24"/>
        </w:rPr>
        <w:t>I</w:t>
      </w:r>
      <w:r w:rsidR="00455C45" w:rsidRPr="00022C07">
        <w:rPr>
          <w:rFonts w:asciiTheme="minorHAnsi" w:hAnsiTheme="minorHAnsi" w:cstheme="minorHAnsi"/>
          <w:b/>
          <w:sz w:val="24"/>
          <w:szCs w:val="24"/>
        </w:rPr>
        <w:t>. INFORMACJE DOTYCZĄCE WYBORU NAJKORZYSTNIEJSZEJ OFERTY:</w:t>
      </w:r>
    </w:p>
    <w:p w14:paraId="7B5C1832" w14:textId="77777777" w:rsidR="00455C45" w:rsidRPr="00022C07" w:rsidRDefault="00455C45">
      <w:pPr>
        <w:pStyle w:val="Akapitzlist1"/>
        <w:numPr>
          <w:ilvl w:val="0"/>
          <w:numId w:val="2"/>
        </w:numPr>
        <w:tabs>
          <w:tab w:val="left" w:pos="1701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Oferty spełniające wymagania niniejszego zapytania ofertowego zostaną ocenione przez Zamawiającego zgodnie z przyjętymi kryteriami oceny.</w:t>
      </w:r>
    </w:p>
    <w:p w14:paraId="17192E34" w14:textId="77777777" w:rsidR="00455C45" w:rsidRPr="00022C07" w:rsidRDefault="00455C45">
      <w:pPr>
        <w:pStyle w:val="Akapitzlist1"/>
        <w:numPr>
          <w:ilvl w:val="0"/>
          <w:numId w:val="2"/>
        </w:numPr>
        <w:tabs>
          <w:tab w:val="left" w:pos="1701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W przypadku, gdy dla Zamawiającego oferta nie będzie zrozumiała może on się zwrócić do danego oferenta o dodatkowe wyjaśnienia lub doprecyzowanie oferty.</w:t>
      </w:r>
    </w:p>
    <w:p w14:paraId="3C0E3411" w14:textId="77777777" w:rsidR="00455C45" w:rsidRPr="00022C07" w:rsidRDefault="00455C45">
      <w:pPr>
        <w:pStyle w:val="Akapitzlist1"/>
        <w:numPr>
          <w:ilvl w:val="0"/>
          <w:numId w:val="2"/>
        </w:numPr>
        <w:tabs>
          <w:tab w:val="left" w:pos="1701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Z tytułu odrzucenia oferty nie przysługuje żadne roszczenie przeciw Zamawiającemu.</w:t>
      </w:r>
    </w:p>
    <w:p w14:paraId="07F04C57" w14:textId="77777777" w:rsidR="00455C45" w:rsidRPr="00022C07" w:rsidRDefault="00455C45">
      <w:pPr>
        <w:pStyle w:val="Akapitzlist1"/>
        <w:numPr>
          <w:ilvl w:val="0"/>
          <w:numId w:val="2"/>
        </w:numPr>
        <w:tabs>
          <w:tab w:val="left" w:pos="1701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Oferta zostanie odrzucona, jeśli:</w:t>
      </w:r>
    </w:p>
    <w:p w14:paraId="28AD691E" w14:textId="77777777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jej treść nie odpowiada treści niniejszego zapytania ofertowego,</w:t>
      </w:r>
    </w:p>
    <w:p w14:paraId="1FA670A1" w14:textId="77777777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jej złożenie stanowi czyn nieuczciwej konkurencji w rozumieniu przepisów o zwalczaniu nieuczciwej konkurencji,</w:t>
      </w:r>
    </w:p>
    <w:p w14:paraId="4F3B83F7" w14:textId="77777777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jest niezgodna z obowiązującymi przepisami prawa,</w:t>
      </w:r>
    </w:p>
    <w:p w14:paraId="39426C67" w14:textId="77777777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jest niekompletna (np. brak załączników, brak podpisów na załącznikach, brak kompletnych danych w załącznikach).</w:t>
      </w:r>
    </w:p>
    <w:p w14:paraId="444584CF" w14:textId="77777777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jeżeli będzie ona zawierała cenę brutto wyższą niż kwota, którą dysponuje Zamawiający na realizację usługi,</w:t>
      </w:r>
    </w:p>
    <w:p w14:paraId="3A04C76D" w14:textId="56B61214" w:rsidR="00455C45" w:rsidRPr="00022C07" w:rsidRDefault="00455C45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gdy cena zaproponowana przez w</w:t>
      </w:r>
      <w:r w:rsidR="003F2634" w:rsidRPr="00022C07">
        <w:rPr>
          <w:rFonts w:asciiTheme="minorHAnsi" w:hAnsiTheme="minorHAnsi" w:cstheme="minorHAnsi"/>
          <w:sz w:val="24"/>
          <w:szCs w:val="24"/>
        </w:rPr>
        <w:t>ykonawcę okaże się rażąco niska (patrz Sekcja IX pkt 8)</w:t>
      </w:r>
      <w:r w:rsidR="003A057A" w:rsidRPr="00022C07">
        <w:rPr>
          <w:rFonts w:asciiTheme="minorHAnsi" w:hAnsiTheme="minorHAnsi" w:cstheme="minorHAnsi"/>
          <w:sz w:val="24"/>
          <w:szCs w:val="24"/>
        </w:rPr>
        <w:t>,</w:t>
      </w:r>
    </w:p>
    <w:p w14:paraId="79AAF8DE" w14:textId="388B05ED" w:rsidR="003F2634" w:rsidRPr="00022C07" w:rsidRDefault="003F2634">
      <w:pPr>
        <w:pStyle w:val="Akapitzlist1"/>
        <w:numPr>
          <w:ilvl w:val="2"/>
          <w:numId w:val="2"/>
        </w:numPr>
        <w:tabs>
          <w:tab w:val="left" w:pos="3402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w innych przypadkach przewidzianych w Wytycznych dotyczących kwalifikowalności wydatków na lata 2021 – 2027.</w:t>
      </w:r>
    </w:p>
    <w:p w14:paraId="3EC5E3A9" w14:textId="046B838B" w:rsidR="00455C45" w:rsidRDefault="00455C45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1CAD28E4" w14:textId="77777777" w:rsidR="006A3DE7" w:rsidRPr="00022C07" w:rsidRDefault="006A3DE7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60E90B5B" w14:textId="29E02B63" w:rsidR="00455C45" w:rsidRPr="00022C07" w:rsidRDefault="00F6010C" w:rsidP="00455C45">
      <w:pPr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XII</w:t>
      </w:r>
      <w:r w:rsidR="00455C45" w:rsidRPr="00022C07">
        <w:rPr>
          <w:rFonts w:asciiTheme="minorHAnsi" w:hAnsiTheme="minorHAnsi" w:cstheme="minorHAnsi"/>
          <w:b/>
          <w:sz w:val="24"/>
          <w:szCs w:val="24"/>
        </w:rPr>
        <w:t>. KONTAKT Z ZAMAWIAJĄCYM:</w:t>
      </w:r>
    </w:p>
    <w:p w14:paraId="676590A7" w14:textId="48754392" w:rsidR="00455C45" w:rsidRPr="00022C07" w:rsidRDefault="00455C45" w:rsidP="003F2634">
      <w:pPr>
        <w:pStyle w:val="Akapitzlist1"/>
        <w:tabs>
          <w:tab w:val="left" w:pos="1701"/>
        </w:tabs>
        <w:spacing w:after="0" w:line="100" w:lineRule="atLeast"/>
        <w:ind w:left="0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color w:val="000000"/>
          <w:sz w:val="24"/>
          <w:szCs w:val="24"/>
        </w:rPr>
        <w:t>Osoby uprawnio</w:t>
      </w:r>
      <w:r w:rsidRPr="00022C07">
        <w:rPr>
          <w:rFonts w:asciiTheme="minorHAnsi" w:hAnsiTheme="minorHAnsi" w:cstheme="minorHAnsi"/>
          <w:sz w:val="24"/>
          <w:szCs w:val="24"/>
        </w:rPr>
        <w:t>ne do kontaktu ze strony Zamawiającego:</w:t>
      </w:r>
      <w:r w:rsidR="00327D43" w:rsidRPr="00022C07">
        <w:rPr>
          <w:rFonts w:asciiTheme="minorHAnsi" w:hAnsiTheme="minorHAnsi" w:cstheme="minorHAnsi"/>
          <w:sz w:val="24"/>
          <w:szCs w:val="24"/>
        </w:rPr>
        <w:t xml:space="preserve"> </w:t>
      </w:r>
      <w:r w:rsidR="0018314D" w:rsidRPr="00022C07">
        <w:rPr>
          <w:rFonts w:asciiTheme="minorHAnsi" w:hAnsiTheme="minorHAnsi" w:cstheme="minorHAnsi"/>
          <w:sz w:val="24"/>
          <w:szCs w:val="24"/>
          <w:lang w:val="x-none"/>
        </w:rPr>
        <w:t>Kamila Ściślewska, tel. +48 42 616 06 20 wew. 1172, od poniedziałku do piątku w godzinach 8:00 – 16:00, e – mail: kamila.scislewska@tpn.org.pl</w:t>
      </w:r>
      <w:r w:rsidR="00327D43" w:rsidRPr="00022C07">
        <w:rPr>
          <w:rFonts w:asciiTheme="minorHAnsi" w:hAnsiTheme="minorHAnsi" w:cstheme="minorHAnsi"/>
          <w:sz w:val="24"/>
          <w:szCs w:val="24"/>
        </w:rPr>
        <w:tab/>
      </w:r>
    </w:p>
    <w:p w14:paraId="31C6362D" w14:textId="77777777" w:rsidR="00455C45" w:rsidRPr="00022C07" w:rsidRDefault="00455C45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0AD108B0" w14:textId="4FE0717E" w:rsidR="00455C45" w:rsidRPr="00022C07" w:rsidRDefault="00F6010C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XIII</w:t>
      </w:r>
      <w:r w:rsidR="00455C45" w:rsidRPr="00022C07">
        <w:rPr>
          <w:rFonts w:asciiTheme="minorHAnsi" w:hAnsiTheme="minorHAnsi" w:cstheme="minorHAnsi"/>
          <w:b/>
          <w:sz w:val="24"/>
          <w:szCs w:val="24"/>
        </w:rPr>
        <w:t>. WYKLUCZENIE Z UDZIAŁU W POSTĘPOWANIU</w:t>
      </w:r>
    </w:p>
    <w:p w14:paraId="04A588F2" w14:textId="254315CF" w:rsidR="00455C45" w:rsidRPr="00022C07" w:rsidRDefault="00455C45">
      <w:pPr>
        <w:pStyle w:val="Akapitzlist"/>
        <w:numPr>
          <w:ilvl w:val="0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color w:val="000000"/>
          <w:sz w:val="24"/>
          <w:szCs w:val="24"/>
        </w:rPr>
        <w:t>Z możliwości realizacji zamówienia wyłączone są podmioty, które są powiązane osobowo lub kapitałowo z Zamawiającym</w:t>
      </w:r>
      <w:r w:rsidR="009D3C38">
        <w:rPr>
          <w:rFonts w:cstheme="minorHAnsi"/>
          <w:color w:val="000000"/>
          <w:sz w:val="24"/>
          <w:szCs w:val="24"/>
        </w:rPr>
        <w:t>.</w:t>
      </w:r>
    </w:p>
    <w:p w14:paraId="6AB23D03" w14:textId="77777777" w:rsidR="00455C45" w:rsidRPr="00022C07" w:rsidRDefault="00455C45">
      <w:pPr>
        <w:pStyle w:val="Akapitzlist"/>
        <w:numPr>
          <w:ilvl w:val="0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color w:val="000000"/>
          <w:sz w:val="24"/>
          <w:szCs w:val="24"/>
        </w:rPr>
        <w:t>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</w:t>
      </w:r>
    </w:p>
    <w:p w14:paraId="3FD9C5C6" w14:textId="77777777" w:rsidR="00455C45" w:rsidRPr="00022C07" w:rsidRDefault="00455C45">
      <w:pPr>
        <w:pStyle w:val="Akapitzlist"/>
        <w:numPr>
          <w:ilvl w:val="1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color w:val="000000"/>
          <w:sz w:val="24"/>
          <w:szCs w:val="24"/>
        </w:rPr>
        <w:t>uczestniczeniu w spółce jako wspólnik spółki cywilnej lub spółki osobowej,</w:t>
      </w:r>
    </w:p>
    <w:p w14:paraId="15477AEA" w14:textId="77777777" w:rsidR="00455C45" w:rsidRPr="00022C07" w:rsidRDefault="00455C45">
      <w:pPr>
        <w:pStyle w:val="Akapitzlist"/>
        <w:numPr>
          <w:ilvl w:val="1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color w:val="000000"/>
          <w:sz w:val="24"/>
          <w:szCs w:val="24"/>
        </w:rPr>
        <w:t>posiadaniu co najmniej 10 % udziałów lub akcji,</w:t>
      </w:r>
    </w:p>
    <w:p w14:paraId="43FA2C82" w14:textId="77777777" w:rsidR="00465114" w:rsidRPr="00465114" w:rsidRDefault="00455C45">
      <w:pPr>
        <w:pStyle w:val="Akapitzlist"/>
        <w:numPr>
          <w:ilvl w:val="1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color w:val="000000"/>
          <w:sz w:val="24"/>
          <w:szCs w:val="24"/>
        </w:rPr>
        <w:lastRenderedPageBreak/>
        <w:t>pełnieniu funkcji członka organu nadzorczego lub zarządzającego, prokurenta, pełnomocnika,</w:t>
      </w:r>
    </w:p>
    <w:p w14:paraId="194D36E0" w14:textId="77777777" w:rsidR="00465114" w:rsidRPr="00465114" w:rsidRDefault="00465114">
      <w:pPr>
        <w:pStyle w:val="Akapitzlist"/>
        <w:numPr>
          <w:ilvl w:val="1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465114">
        <w:rPr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</w:t>
      </w:r>
    </w:p>
    <w:p w14:paraId="52771E52" w14:textId="372B75A6" w:rsidR="00465114" w:rsidRPr="00465114" w:rsidRDefault="00465114">
      <w:pPr>
        <w:pStyle w:val="Akapitzlist"/>
        <w:numPr>
          <w:ilvl w:val="1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465114">
        <w:rPr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20E680A9" w14:textId="76D00455" w:rsidR="00455C45" w:rsidRPr="00022C07" w:rsidRDefault="00455C45">
      <w:pPr>
        <w:pStyle w:val="Akapitzlist"/>
        <w:numPr>
          <w:ilvl w:val="0"/>
          <w:numId w:val="6"/>
        </w:numPr>
        <w:tabs>
          <w:tab w:val="left" w:pos="851"/>
        </w:tabs>
        <w:spacing w:line="100" w:lineRule="atLeast"/>
        <w:rPr>
          <w:rFonts w:cstheme="minorHAnsi"/>
          <w:sz w:val="24"/>
          <w:szCs w:val="24"/>
        </w:rPr>
      </w:pPr>
      <w:r w:rsidRPr="00022C07">
        <w:rPr>
          <w:rFonts w:cstheme="minorHAnsi"/>
          <w:b/>
          <w:color w:val="000000"/>
          <w:sz w:val="24"/>
          <w:szCs w:val="24"/>
        </w:rPr>
        <w:t xml:space="preserve">Oświadczenie o braku powiązań z Zamawiającym stanowi załącznik nr </w:t>
      </w:r>
      <w:r w:rsidR="00C962C5">
        <w:rPr>
          <w:rFonts w:cstheme="minorHAnsi"/>
          <w:b/>
          <w:color w:val="000000"/>
          <w:sz w:val="24"/>
          <w:szCs w:val="24"/>
        </w:rPr>
        <w:t>3</w:t>
      </w:r>
      <w:r w:rsidR="009D3C38">
        <w:rPr>
          <w:rFonts w:cstheme="minorHAnsi"/>
          <w:b/>
          <w:color w:val="000000"/>
          <w:sz w:val="24"/>
          <w:szCs w:val="24"/>
        </w:rPr>
        <w:t xml:space="preserve"> do Zapytania Ofertowego.</w:t>
      </w:r>
    </w:p>
    <w:p w14:paraId="4F12D76A" w14:textId="77777777" w:rsidR="00B37A50" w:rsidRPr="00022C07" w:rsidRDefault="00B37A50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</w:p>
    <w:p w14:paraId="1590EF19" w14:textId="706ECD08" w:rsidR="00455C45" w:rsidRPr="00022C07" w:rsidRDefault="00455C45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b/>
          <w:sz w:val="24"/>
          <w:szCs w:val="24"/>
        </w:rPr>
      </w:pPr>
      <w:r w:rsidRPr="00022C07">
        <w:rPr>
          <w:rFonts w:asciiTheme="minorHAnsi" w:hAnsiTheme="minorHAnsi" w:cstheme="minorHAnsi"/>
          <w:b/>
          <w:sz w:val="24"/>
          <w:szCs w:val="24"/>
        </w:rPr>
        <w:t>X</w:t>
      </w:r>
      <w:r w:rsidR="00F6010C" w:rsidRPr="00022C07">
        <w:rPr>
          <w:rFonts w:asciiTheme="minorHAnsi" w:hAnsiTheme="minorHAnsi" w:cstheme="minorHAnsi"/>
          <w:b/>
          <w:sz w:val="24"/>
          <w:szCs w:val="24"/>
        </w:rPr>
        <w:t>I</w:t>
      </w:r>
      <w:r w:rsidRPr="00022C07">
        <w:rPr>
          <w:rFonts w:asciiTheme="minorHAnsi" w:hAnsiTheme="minorHAnsi" w:cstheme="minorHAnsi"/>
          <w:b/>
          <w:sz w:val="24"/>
          <w:szCs w:val="24"/>
        </w:rPr>
        <w:t>V. POSTANOWIENIA KOŃCOWE:</w:t>
      </w:r>
    </w:p>
    <w:p w14:paraId="74314F25" w14:textId="276384C3" w:rsidR="00455C45" w:rsidRPr="00022C07" w:rsidRDefault="00815D38" w:rsidP="00455C45">
      <w:pPr>
        <w:pStyle w:val="Akapitzlist1"/>
        <w:tabs>
          <w:tab w:val="left" w:pos="2291"/>
        </w:tabs>
        <w:spacing w:after="0" w:line="100" w:lineRule="atLeast"/>
        <w:ind w:left="0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>Zmiana treści umowy jest możliwa w przypadku</w:t>
      </w:r>
      <w:r w:rsidR="00455C45" w:rsidRPr="00022C07">
        <w:rPr>
          <w:rFonts w:asciiTheme="minorHAnsi" w:hAnsiTheme="minorHAnsi" w:cstheme="minorHAnsi"/>
          <w:sz w:val="24"/>
          <w:szCs w:val="24"/>
        </w:rPr>
        <w:t>:</w:t>
      </w:r>
    </w:p>
    <w:p w14:paraId="22B64012" w14:textId="77777777" w:rsidR="00455C45" w:rsidRPr="00022C07" w:rsidRDefault="00455C45" w:rsidP="00455C45">
      <w:pPr>
        <w:pStyle w:val="Akapitzlist1"/>
        <w:tabs>
          <w:tab w:val="left" w:pos="2291"/>
        </w:tabs>
        <w:spacing w:after="0" w:line="100" w:lineRule="atLeast"/>
        <w:ind w:left="0"/>
        <w:rPr>
          <w:rFonts w:asciiTheme="minorHAnsi" w:hAnsiTheme="minorHAnsi" w:cstheme="minorHAnsi"/>
          <w:sz w:val="24"/>
          <w:szCs w:val="24"/>
        </w:rPr>
      </w:pPr>
    </w:p>
    <w:p w14:paraId="44C4AF4E" w14:textId="20BBBA36" w:rsidR="00455C45" w:rsidRPr="00022C07" w:rsidRDefault="00455C45">
      <w:pPr>
        <w:pStyle w:val="Akapitzlist1"/>
        <w:numPr>
          <w:ilvl w:val="1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W zakresie sposobu, terminu wykonania zamówienia </w:t>
      </w: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może nastąpić w przypadku:</w:t>
      </w:r>
    </w:p>
    <w:p w14:paraId="48862917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zmiany powszechnie obowiązujących przepisów prawa lub innych regulacji (w tym wytycznych), w zakresie mającym wpływ na realizację przedmiotu zamówienia,</w:t>
      </w:r>
    </w:p>
    <w:p w14:paraId="5DE32475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uzasadnionych zmian w zakresie sposobu wykonania przedmiotu zamówienia proponowanych przez Zamawiającego lub Wykonawcę, jeżeli te zmiany są korzystne dla Zamawiającego</w:t>
      </w:r>
    </w:p>
    <w:p w14:paraId="6DFA72D2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wystąpienia siły wyższej, to znaczy niezależnego od Stron losowego zdarzenia zewnętrznego, o charakterze nadzwyczajnym, które było niemożliwe do przewidzenia w momencie zawarcia umowy i któremu nie można było zapobiec mimo dochowania należytej staranności,</w:t>
      </w:r>
    </w:p>
    <w:p w14:paraId="3C13C5B8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działania osób trzecich, za które żadna ze Stron nie ponosi odpowiedzialność</w:t>
      </w:r>
    </w:p>
    <w:p w14:paraId="5D94FF2E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zmiany umowy o dofinansowanie projektu zawartej z Instytucją Zarządzającą lub zmiany harmonogramu,</w:t>
      </w:r>
    </w:p>
    <w:p w14:paraId="1D2B3418" w14:textId="0E2E82E8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 przedłużającej się procedury wyboru wykonawcy i podpisania umowy</w:t>
      </w:r>
    </w:p>
    <w:p w14:paraId="1D7A2C13" w14:textId="77777777" w:rsidR="00455C45" w:rsidRPr="00022C07" w:rsidRDefault="00455C45">
      <w:pPr>
        <w:pStyle w:val="Akapitzlist1"/>
        <w:numPr>
          <w:ilvl w:val="2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  <w:shd w:val="clear" w:color="auto" w:fill="FFFFFF"/>
        </w:rPr>
      </w:pP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 innych istotnych okoliczności niezawinionych przez Strony niewymienionych powyżej, a wpływających na realizację zamówienia</w:t>
      </w:r>
    </w:p>
    <w:p w14:paraId="72F9A6F2" w14:textId="77777777" w:rsidR="00455C45" w:rsidRPr="00022C07" w:rsidRDefault="00455C45">
      <w:pPr>
        <w:pStyle w:val="Akapitzlist1"/>
        <w:numPr>
          <w:ilvl w:val="1"/>
          <w:numId w:val="5"/>
        </w:numPr>
        <w:tabs>
          <w:tab w:val="left" w:pos="2291"/>
        </w:tabs>
        <w:spacing w:after="0" w:line="100" w:lineRule="atLeast"/>
        <w:rPr>
          <w:rFonts w:asciiTheme="minorHAnsi" w:hAnsiTheme="minorHAnsi" w:cstheme="minorHAnsi"/>
          <w:sz w:val="24"/>
          <w:szCs w:val="24"/>
        </w:rPr>
      </w:pPr>
      <w:r w:rsidRPr="00022C07">
        <w:rPr>
          <w:rFonts w:asciiTheme="minorHAnsi" w:hAnsiTheme="minorHAnsi" w:cstheme="minorHAnsi"/>
          <w:sz w:val="24"/>
          <w:szCs w:val="24"/>
        </w:rPr>
        <w:t xml:space="preserve">W zakresie wysokości wynagrodzenia należnego Wykonawcy, zmiana może nastąpić w wypadku </w:t>
      </w:r>
      <w:r w:rsidRPr="00022C07">
        <w:rPr>
          <w:rFonts w:asciiTheme="minorHAnsi" w:hAnsiTheme="minorHAnsi" w:cstheme="minorHAnsi"/>
          <w:sz w:val="24"/>
          <w:szCs w:val="24"/>
          <w:shd w:val="clear" w:color="auto" w:fill="FFFFFF"/>
        </w:rPr>
        <w:t>zmiany stawki podatku od towarów i usług (wówczas wysokość wynagrodzenia brutto określonego w umowie pozostaje bez zmian, zmienia się wysokość wynagrodzenia netto)</w:t>
      </w:r>
      <w:r w:rsidRPr="00022C07">
        <w:rPr>
          <w:rFonts w:asciiTheme="minorHAnsi" w:hAnsiTheme="minorHAnsi" w:cstheme="minorHAnsi"/>
          <w:sz w:val="24"/>
          <w:szCs w:val="24"/>
        </w:rPr>
        <w:t>.</w:t>
      </w:r>
    </w:p>
    <w:p w14:paraId="386E397F" w14:textId="3AAE7263" w:rsidR="000934F0" w:rsidRDefault="000934F0" w:rsidP="000934F0">
      <w:pPr>
        <w:pStyle w:val="Akapitzlist1"/>
        <w:tabs>
          <w:tab w:val="left" w:pos="3240"/>
        </w:tabs>
        <w:spacing w:after="0" w:line="100" w:lineRule="atLeast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B1357E1" w14:textId="77777777" w:rsidR="00DF5ED2" w:rsidRDefault="00DF5ED2" w:rsidP="000934F0">
      <w:pPr>
        <w:pStyle w:val="Akapitzlist1"/>
        <w:tabs>
          <w:tab w:val="left" w:pos="3240"/>
        </w:tabs>
        <w:spacing w:after="0" w:line="100" w:lineRule="atLeast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66688229" w14:textId="77777777" w:rsidR="00DF5ED2" w:rsidRPr="00022C07" w:rsidRDefault="00DF5ED2" w:rsidP="000934F0">
      <w:pPr>
        <w:pStyle w:val="Akapitzlist1"/>
        <w:tabs>
          <w:tab w:val="left" w:pos="3240"/>
        </w:tabs>
        <w:spacing w:after="0" w:line="100" w:lineRule="atLeast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0775B5D6" w14:textId="77777777" w:rsidR="00FE0E6D" w:rsidRPr="00022C07" w:rsidRDefault="00FE0E6D" w:rsidP="000934F0">
      <w:pPr>
        <w:pStyle w:val="Akapitzlist1"/>
        <w:tabs>
          <w:tab w:val="left" w:pos="3240"/>
        </w:tabs>
        <w:spacing w:after="0" w:line="100" w:lineRule="atLeast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25729F18" w14:textId="0F4960C5" w:rsidR="00455C45" w:rsidRPr="00022C07" w:rsidRDefault="00F6010C" w:rsidP="00455C45">
      <w:pPr>
        <w:pStyle w:val="Akapitzlist1"/>
        <w:tabs>
          <w:tab w:val="left" w:pos="2291"/>
        </w:tabs>
        <w:spacing w:after="0" w:line="100" w:lineRule="atLeast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 w:rsidRPr="00022C07">
        <w:rPr>
          <w:rFonts w:asciiTheme="minorHAnsi" w:hAnsiTheme="minorHAnsi" w:cstheme="minorHAnsi"/>
          <w:b/>
          <w:bCs/>
          <w:sz w:val="24"/>
          <w:szCs w:val="24"/>
        </w:rPr>
        <w:lastRenderedPageBreak/>
        <w:t>XV</w:t>
      </w:r>
      <w:r w:rsidR="00455C45" w:rsidRPr="00022C07">
        <w:rPr>
          <w:rFonts w:asciiTheme="minorHAnsi" w:hAnsiTheme="minorHAnsi" w:cstheme="minorHAnsi"/>
          <w:b/>
          <w:bCs/>
          <w:sz w:val="24"/>
          <w:szCs w:val="24"/>
        </w:rPr>
        <w:t>. OCHRONA DANYCH OSOBOWYCH</w:t>
      </w:r>
    </w:p>
    <w:p w14:paraId="394E1EEE" w14:textId="77777777" w:rsidR="00455C45" w:rsidRPr="00022C07" w:rsidRDefault="00455C45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6010C" w:rsidRPr="00022C07" w14:paraId="21AB917E" w14:textId="77777777" w:rsidTr="000934F0">
        <w:tc>
          <w:tcPr>
            <w:tcW w:w="9062" w:type="dxa"/>
            <w:tcBorders>
              <w:bottom w:val="nil"/>
            </w:tcBorders>
          </w:tcPr>
          <w:p w14:paraId="35C4650A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Zgodnie z art. 13 ust. 1 i ust.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opublikowanym w Dzienniku Urzędowym Unii Europejskiej Nr 119/1 z dnia 4 maja 2016r. – informuję, iż: </w:t>
            </w:r>
          </w:p>
          <w:p w14:paraId="4A650CDF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3BC3764B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4DF95761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1) administratorem danych osobowych jest Towarzystwo Przyjaciół Niepełnosprawnych w Łodzi, ul. Ks. Stanisława Staszica 1/3, 91-746, tel./fax. 42 616 06 20 , e-mail: siedziba@tpn.org.pl. Kontakt z Inspektorem Ochrony Danych jest pod nr tel. 502156353, email : </w:t>
            </w:r>
            <w:hyperlink r:id="rId9" w:history="1">
              <w:r w:rsidRPr="00022C07">
                <w:rPr>
                  <w:rStyle w:val="Hipercze"/>
                  <w:rFonts w:asciiTheme="minorHAnsi" w:hAnsiTheme="minorHAnsi" w:cstheme="minorHAnsi"/>
                  <w:sz w:val="24"/>
                  <w:szCs w:val="24"/>
                </w:rPr>
                <w:t>iodo@tpn.org.pl</w:t>
              </w:r>
            </w:hyperlink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7199FE73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103167C4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549DE01B" w14:textId="420FACF0" w:rsidR="00F6010C" w:rsidRPr="00022C07" w:rsidRDefault="00F6010C" w:rsidP="00F6010C">
            <w:pPr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2) dane osobowe przetwarzane będą na podstawie art. 6 ust. 1 lit. b ogólnego rozporządzenia o ochronie danych w celu zawarcia oraz realizacji umowy cywilnoprawnej </w:t>
            </w:r>
            <w:r w:rsidR="00D6220A" w:rsidRPr="00022C07">
              <w:rPr>
                <w:rFonts w:asciiTheme="minorHAnsi" w:hAnsiTheme="minorHAnsi" w:cstheme="minorHAnsi"/>
                <w:sz w:val="24"/>
                <w:szCs w:val="24"/>
              </w:rPr>
              <w:t>zawartej w związku z zamówieniem w przedmiocie</w:t>
            </w:r>
            <w:r w:rsidR="004E08A8">
              <w:rPr>
                <w:rFonts w:cs="Arial"/>
                <w:b/>
                <w:bCs/>
                <w:sz w:val="24"/>
                <w:szCs w:val="24"/>
              </w:rPr>
              <w:t xml:space="preserve"> </w:t>
            </w:r>
            <w:r w:rsidR="004E08A8" w:rsidRPr="004E08A8">
              <w:rPr>
                <w:rFonts w:cs="Arial"/>
                <w:sz w:val="24"/>
                <w:szCs w:val="24"/>
              </w:rPr>
              <w:t>d</w:t>
            </w:r>
            <w:r w:rsidR="004E08A8" w:rsidRPr="004E08A8">
              <w:rPr>
                <w:rFonts w:asciiTheme="minorHAnsi" w:hAnsiTheme="minorHAnsi" w:cstheme="minorHAnsi"/>
                <w:sz w:val="24"/>
                <w:szCs w:val="24"/>
              </w:rPr>
              <w:t>ostaw</w:t>
            </w:r>
            <w:r w:rsidR="004E08A8">
              <w:rPr>
                <w:rFonts w:asciiTheme="minorHAnsi" w:hAnsiTheme="minorHAnsi" w:cstheme="minorHAnsi"/>
                <w:sz w:val="24"/>
                <w:szCs w:val="24"/>
              </w:rPr>
              <w:t>y</w:t>
            </w:r>
            <w:r w:rsidR="004E08A8" w:rsidRPr="004E08A8">
              <w:rPr>
                <w:rFonts w:asciiTheme="minorHAnsi" w:hAnsiTheme="minorHAnsi" w:cstheme="minorHAnsi"/>
                <w:sz w:val="24"/>
                <w:szCs w:val="24"/>
              </w:rPr>
              <w:t xml:space="preserve"> paczek świąteczno–</w:t>
            </w:r>
            <w:r w:rsidR="004E08A8">
              <w:rPr>
                <w:rFonts w:asciiTheme="minorHAnsi" w:hAnsiTheme="minorHAnsi" w:cstheme="minorHAnsi"/>
                <w:sz w:val="24"/>
                <w:szCs w:val="24"/>
              </w:rPr>
              <w:t> </w:t>
            </w:r>
            <w:r w:rsidR="004E08A8" w:rsidRPr="004E08A8">
              <w:rPr>
                <w:rFonts w:asciiTheme="minorHAnsi" w:hAnsiTheme="minorHAnsi" w:cstheme="minorHAnsi"/>
                <w:sz w:val="24"/>
                <w:szCs w:val="24"/>
              </w:rPr>
              <w:t xml:space="preserve">noworocznych dla osób potrzebujących </w:t>
            </w:r>
            <w:r w:rsidR="004E08A8" w:rsidRPr="004E08A8">
              <w:rPr>
                <w:sz w:val="24"/>
                <w:szCs w:val="24"/>
              </w:rPr>
              <w:t>wsparcia w codziennym funkcjonowaniu będących uczestnikami projektu „Centrum Usług Środowiskowych w Łodzi”</w:t>
            </w:r>
            <w:r w:rsidR="00D6220A" w:rsidRPr="004E08A8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,</w:t>
            </w:r>
            <w:r w:rsidR="00D6220A"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współfinansowanego </w:t>
            </w:r>
            <w:r w:rsidR="00A53CFA"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ze </w:t>
            </w:r>
            <w:r w:rsidR="00A53CFA" w:rsidRPr="00022C07">
              <w:rPr>
                <w:rFonts w:asciiTheme="minorHAnsi" w:hAnsiTheme="minorHAnsi" w:cstheme="minorHAnsi"/>
                <w:sz w:val="24"/>
                <w:szCs w:val="24"/>
              </w:rPr>
              <w:t>środków  Funduszy Europejskich dla Rozwoju Społecznego w ramach programu Fundusze Europejskie dla Łódzkiego 2021-2027</w:t>
            </w:r>
            <w:r w:rsidR="00D6220A" w:rsidRPr="00022C07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.</w:t>
            </w:r>
          </w:p>
          <w:p w14:paraId="47AB42E0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2EAED492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52667C41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3) Odbiorcami Pani/Pana danych będą podmioty, które na podstawie zawartych umów przetwarzają dane osobowe w imieniu Administratora albo podmioty, które mają prawo dostępu do danych osobowych na podstawie obowiązujących przepisów prawa. </w:t>
            </w:r>
          </w:p>
          <w:p w14:paraId="40B9B057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25371FDF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041DAC26" w14:textId="7F81402B" w:rsidR="00F6010C" w:rsidRPr="00022C07" w:rsidRDefault="00F327C3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4) d</w:t>
            </w:r>
            <w:r w:rsidR="00F6010C"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ane osobowe będą przetwarzane przez okres niezbędny do realizacji ww. celu z uwzględnieniem okresów przechowywania określonych w przepisach odrębnych, w tym przepisów archiwalnych. </w:t>
            </w:r>
          </w:p>
          <w:p w14:paraId="0161EFBF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30DCCCE2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4ECE6B4E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5) podanie danych osobowych jest warunkiem zawarcia umowy cywilnoprawnej. Osoba, której dane dotyczą jest zobowiązana do ich podania. Konsekwencją niepodania danych osobowych jest brak możliwości zawarcia umowy cywilnoprawnej, o której mowa w pkt 2. </w:t>
            </w:r>
          </w:p>
          <w:p w14:paraId="5FF764A4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296589B7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1B3C8EBB" w14:textId="77777777" w:rsidR="00F327C3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6) w odniesieniu do danych osobowych decyzje nie będą podejmowane w sposób zautomatyzowany, stosowanie do art. 22 ogólnego rozporządzenia o ochronie danych;</w:t>
            </w:r>
          </w:p>
          <w:p w14:paraId="10FDFB72" w14:textId="77777777" w:rsidR="00F327C3" w:rsidRPr="00022C07" w:rsidRDefault="00F327C3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9A42D30" w14:textId="730237DE" w:rsidR="00F327C3" w:rsidRPr="00022C07" w:rsidRDefault="00F327C3" w:rsidP="00F327C3">
            <w:pPr>
              <w:pStyle w:val="NormalnyWeb"/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022C07">
              <w:rPr>
                <w:rFonts w:asciiTheme="minorHAnsi" w:hAnsiTheme="minorHAnsi" w:cstheme="minorHAnsi"/>
              </w:rPr>
              <w:t xml:space="preserve">7) </w:t>
            </w:r>
            <w:r w:rsidRPr="00022C07">
              <w:rPr>
                <w:rFonts w:asciiTheme="minorHAnsi" w:hAnsiTheme="minorHAnsi" w:cstheme="minorHAnsi"/>
                <w:shd w:val="clear" w:color="auto" w:fill="FFFFFF"/>
              </w:rPr>
              <w:t xml:space="preserve">administrator w swojej pracy korzysta z narzędzi Microsoft 365, wiąże się to z tym, że dane osobowe mogą być przekazywane poza Europejski Obszar Gospodarczy do Stanów Zjednoczonych. Jednocześnie należy wskazać, że Komisja Europejska przyjęła decyzję stwierdzającą odpowiedni stopień ochrony danych osobowych przez Stany Zjednoczone, co </w:t>
            </w:r>
            <w:r w:rsidRPr="00022C07">
              <w:rPr>
                <w:rFonts w:asciiTheme="minorHAnsi" w:hAnsiTheme="minorHAnsi" w:cstheme="minorHAnsi"/>
                <w:shd w:val="clear" w:color="auto" w:fill="FFFFFF"/>
              </w:rPr>
              <w:lastRenderedPageBreak/>
              <w:t>nastąpiło decyzja wykonawczą z 10 lipca 2023 r. wydaną na podstawie rozporządzenia Parlamentu Europejskiego i Rady (UE) 2016/679, stwierdzającą odpowiedni stopień ochrony danych osobowych zapewniony w ramach ochrony danych UE–USA</w:t>
            </w:r>
          </w:p>
          <w:p w14:paraId="7BDEB227" w14:textId="0AEBBDC2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</w:tc>
      </w:tr>
      <w:tr w:rsidR="00F6010C" w:rsidRPr="00022C07" w14:paraId="301422D2" w14:textId="77777777" w:rsidTr="000934F0">
        <w:tc>
          <w:tcPr>
            <w:tcW w:w="9062" w:type="dxa"/>
            <w:tcBorders>
              <w:top w:val="nil"/>
              <w:bottom w:val="nil"/>
            </w:tcBorders>
          </w:tcPr>
          <w:p w14:paraId="3760FB96" w14:textId="73980A4D" w:rsidR="00F6010C" w:rsidRPr="00022C07" w:rsidRDefault="00F327C3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8</w:t>
            </w:r>
            <w:r w:rsidR="00F6010C"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) posiada Pani/Pan: </w:t>
            </w:r>
          </w:p>
          <w:p w14:paraId="1EA0759F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a) na podstawie art. 15 ogólnego rozporządzenia o ochronie danych prawo dostępu do danych osobowych Pani/Pana dotyczących.</w:t>
            </w:r>
          </w:p>
          <w:p w14:paraId="0CCD1D39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b) na podstawie art. 16 ogólnego rozporządzenia o ochronie danych prawo do sprostowania Pani/Pana danych osobowych*, </w:t>
            </w:r>
          </w:p>
          <w:p w14:paraId="33E6B99F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c) na podstawie art. 18 ogólnego rozporządzenia o ochronie danych prawo żądania od administratora ograniczenia przetwarzania danych osobowych z zastrzeżeniem przypadków, o których mowa w art. 18 ust. 2 ogólnego rozporządzenia o ochronie danych**; </w:t>
            </w:r>
          </w:p>
          <w:p w14:paraId="0946C1CE" w14:textId="77777777" w:rsidR="000934F0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d) prawo do wniesienia skargi do Prezesa Urzędu Ochrony Danych Osobowych, gdy uzna Pani/Pan, że przetwarzanie danych osobowych Pani/Pana dotyczących narusza przepisy ogólnego rozporządzenia o ochronie danych;</w:t>
            </w:r>
          </w:p>
          <w:p w14:paraId="356BDF28" w14:textId="0F213DA6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58BD5A6" w14:textId="3C37BCF2" w:rsidR="000934F0" w:rsidRPr="00022C07" w:rsidRDefault="00F327C3" w:rsidP="000934F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9</w:t>
            </w:r>
            <w:r w:rsidR="000934F0"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) nie przysługuje Pani/Panu w związku z art. 17 ust. 3 lit. b, d lub e ogólnego rozporządzenia o ochronie danych prawo do usunięcia danych osobowych, </w:t>
            </w:r>
          </w:p>
          <w:p w14:paraId="065CC592" w14:textId="7A85ADA9" w:rsidR="000934F0" w:rsidRPr="00022C07" w:rsidRDefault="000934F0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F6010C" w:rsidRPr="00022C07" w14:paraId="44317738" w14:textId="77777777" w:rsidTr="000934F0">
        <w:trPr>
          <w:trHeight w:val="2520"/>
        </w:trPr>
        <w:tc>
          <w:tcPr>
            <w:tcW w:w="9062" w:type="dxa"/>
            <w:tcBorders>
              <w:top w:val="single" w:sz="4" w:space="0" w:color="auto"/>
            </w:tcBorders>
          </w:tcPr>
          <w:p w14:paraId="1AEEEC94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 xml:space="preserve">* skorzystanie z prawa do sprostowania nie może skutkować zmianą wyniku postępowania o udzielenie zamówienia publicznego ani zmianą postanowień umowy w zakresie niezgodnym z ustawą Pzp, Zasadą Konkurencyjności oraz nie może naruszać integralności protokołu oraz jego załączników </w:t>
            </w:r>
          </w:p>
          <w:p w14:paraId="5AF6AC01" w14:textId="77777777" w:rsidR="00F6010C" w:rsidRPr="00022C07" w:rsidRDefault="00F6010C" w:rsidP="005B3F20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022C07">
              <w:rPr>
                <w:rFonts w:asciiTheme="minorHAnsi" w:hAnsiTheme="minorHAnsi" w:cstheme="minorHAnsi"/>
                <w:sz w:val="24"/>
                <w:szCs w:val="24"/>
              </w:rPr>
              <w:t>**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      </w:r>
          </w:p>
        </w:tc>
      </w:tr>
    </w:tbl>
    <w:p w14:paraId="522E9249" w14:textId="77777777" w:rsidR="00455C45" w:rsidRPr="00022C07" w:rsidRDefault="00455C45" w:rsidP="00455C45">
      <w:pPr>
        <w:tabs>
          <w:tab w:val="left" w:pos="851"/>
        </w:tabs>
        <w:spacing w:line="100" w:lineRule="atLeast"/>
        <w:rPr>
          <w:rFonts w:asciiTheme="minorHAnsi" w:hAnsiTheme="minorHAnsi" w:cstheme="minorHAnsi"/>
          <w:sz w:val="24"/>
          <w:szCs w:val="24"/>
        </w:rPr>
      </w:pPr>
    </w:p>
    <w:p w14:paraId="5FAECFA3" w14:textId="77777777" w:rsidR="00455C45" w:rsidRPr="00022C07" w:rsidRDefault="00455C45" w:rsidP="00455C45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5060873E" w14:textId="77777777" w:rsidR="00455C45" w:rsidRPr="00022C07" w:rsidRDefault="00455C45" w:rsidP="00455C45">
      <w:pPr>
        <w:spacing w:line="100" w:lineRule="atLeast"/>
        <w:jc w:val="center"/>
        <w:rPr>
          <w:rFonts w:asciiTheme="minorHAnsi" w:hAnsiTheme="minorHAnsi" w:cstheme="minorHAnsi"/>
          <w:sz w:val="24"/>
          <w:szCs w:val="24"/>
        </w:rPr>
      </w:pPr>
    </w:p>
    <w:p w14:paraId="22312600" w14:textId="50C95BC8" w:rsidR="00455C45" w:rsidRPr="00022C07" w:rsidRDefault="00455C45" w:rsidP="00455C45">
      <w:pPr>
        <w:spacing w:line="100" w:lineRule="atLeast"/>
        <w:jc w:val="right"/>
        <w:rPr>
          <w:rFonts w:asciiTheme="minorHAnsi" w:hAnsiTheme="minorHAnsi" w:cstheme="minorHAnsi"/>
          <w:sz w:val="24"/>
          <w:szCs w:val="24"/>
        </w:rPr>
      </w:pPr>
    </w:p>
    <w:p w14:paraId="57D2DFB2" w14:textId="4FDC99E9" w:rsidR="00F42E53" w:rsidRPr="00022C07" w:rsidRDefault="00F42E53" w:rsidP="00455C45">
      <w:pPr>
        <w:spacing w:line="100" w:lineRule="atLeast"/>
        <w:jc w:val="right"/>
        <w:rPr>
          <w:rFonts w:asciiTheme="minorHAnsi" w:hAnsiTheme="minorHAnsi" w:cstheme="minorHAnsi"/>
          <w:sz w:val="24"/>
          <w:szCs w:val="24"/>
        </w:rPr>
      </w:pPr>
    </w:p>
    <w:p w14:paraId="5D096F36" w14:textId="4DFC5637" w:rsidR="00F42E53" w:rsidRPr="00022C07" w:rsidRDefault="00F42E53" w:rsidP="00455C45">
      <w:pPr>
        <w:spacing w:line="100" w:lineRule="atLeast"/>
        <w:jc w:val="right"/>
        <w:rPr>
          <w:rFonts w:asciiTheme="minorHAnsi" w:hAnsiTheme="minorHAnsi" w:cstheme="minorHAnsi"/>
          <w:sz w:val="24"/>
          <w:szCs w:val="24"/>
        </w:rPr>
      </w:pPr>
    </w:p>
    <w:p w14:paraId="425B4CDB" w14:textId="73136D92" w:rsidR="0085663E" w:rsidRPr="00022C07" w:rsidRDefault="0085663E" w:rsidP="00AA042E">
      <w:pPr>
        <w:suppressAutoHyphens w:val="0"/>
        <w:rPr>
          <w:rFonts w:asciiTheme="minorHAnsi" w:hAnsiTheme="minorHAnsi" w:cstheme="minorHAnsi"/>
          <w:sz w:val="24"/>
          <w:szCs w:val="24"/>
        </w:rPr>
      </w:pPr>
    </w:p>
    <w:sectPr w:rsidR="0085663E" w:rsidRPr="00022C07" w:rsidSect="006049B6">
      <w:headerReference w:type="default" r:id="rId10"/>
      <w:footerReference w:type="default" r:id="rId11"/>
      <w:pgSz w:w="11906" w:h="16838"/>
      <w:pgMar w:top="1417" w:right="1417" w:bottom="1417" w:left="1417" w:header="708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7C16D3" w14:textId="77777777" w:rsidR="00213227" w:rsidRDefault="00213227" w:rsidP="00E64038">
      <w:pPr>
        <w:spacing w:after="0" w:line="240" w:lineRule="auto"/>
      </w:pPr>
      <w:r>
        <w:separator/>
      </w:r>
    </w:p>
  </w:endnote>
  <w:endnote w:type="continuationSeparator" w:id="0">
    <w:p w14:paraId="643665D2" w14:textId="77777777" w:rsidR="00213227" w:rsidRDefault="00213227" w:rsidP="00E6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ont283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CB7749" w14:textId="5E1D4E5E" w:rsidR="005B3F20" w:rsidRPr="008600E8" w:rsidRDefault="005B3F20" w:rsidP="008600E8">
    <w:pPr>
      <w:spacing w:after="0" w:line="240" w:lineRule="auto"/>
      <w:jc w:val="right"/>
      <w:rPr>
        <w:rFonts w:ascii="Times New Roman" w:hAnsi="Times New Roman" w:cs="Times New Roman"/>
        <w:sz w:val="24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0013D" w14:textId="77777777" w:rsidR="00213227" w:rsidRDefault="00213227" w:rsidP="00E64038">
      <w:pPr>
        <w:spacing w:after="0" w:line="240" w:lineRule="auto"/>
      </w:pPr>
      <w:r>
        <w:separator/>
      </w:r>
    </w:p>
  </w:footnote>
  <w:footnote w:type="continuationSeparator" w:id="0">
    <w:p w14:paraId="0FD21265" w14:textId="77777777" w:rsidR="00213227" w:rsidRDefault="00213227" w:rsidP="00E640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434774" w14:textId="454B4725" w:rsidR="00DD1594" w:rsidRDefault="00DD1594" w:rsidP="00DD1594">
    <w:pPr>
      <w:pStyle w:val="Nagwek"/>
    </w:pPr>
    <w:r>
      <w:rPr>
        <w:noProof/>
      </w:rPr>
      <w:drawing>
        <wp:inline distT="0" distB="0" distL="0" distR="0" wp14:anchorId="06FA71B8" wp14:editId="081E08C6">
          <wp:extent cx="5760720" cy="742315"/>
          <wp:effectExtent l="0" t="0" r="0" b="0"/>
          <wp:docPr id="1054270650" name="Obraz 1" descr="Obraz zawierający tekst, Czcionka, zrzut ekranu, czarn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" descr="Obraz zawierający tekst, Czcionka, zrzut ekranu, czarne&#10;&#10;Zawartość wygenerowana przez AI może być niepoprawna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3190675" w14:textId="77777777" w:rsidR="00DD1594" w:rsidRPr="009252DB" w:rsidRDefault="00DD1594" w:rsidP="00DD1594">
    <w:pPr>
      <w:jc w:val="center"/>
      <w:rPr>
        <w:rFonts w:cstheme="minorHAnsi"/>
        <w:sz w:val="18"/>
        <w:szCs w:val="18"/>
        <w:lang w:eastAsia="pl-PL"/>
      </w:rPr>
    </w:pPr>
    <w:r w:rsidRPr="009252DB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1676AEDA" w14:textId="03433B6C" w:rsidR="005B3F20" w:rsidRPr="00DD1594" w:rsidRDefault="00DD1594" w:rsidP="00DD1594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9252DB">
      <w:rPr>
        <w:rFonts w:cstheme="minorHAnsi"/>
        <w:sz w:val="18"/>
        <w:szCs w:val="18"/>
        <w:lang w:eastAsia="pl-PL"/>
      </w:rPr>
      <w:t xml:space="preserve"> Fundusze Europejskie dla Łódzkiego 2021-2027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91342510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Courier New"/>
        <w:b/>
        <w:bCs/>
        <w:caps w:val="0"/>
        <w:smallCaps w:val="0"/>
        <w:spacing w:val="-4"/>
        <w:kern w:val="1"/>
        <w:sz w:val="24"/>
        <w:szCs w:val="24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/>
        <w:bCs w:val="0"/>
        <w:caps w:val="0"/>
        <w:smallCaps w:val="0"/>
        <w:color w:val="000000"/>
        <w:spacing w:val="0"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5"/>
    <w:multiLevelType w:val="multilevel"/>
    <w:tmpl w:val="489847B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Times New Roman" w:cs="Calibri"/>
        <w:b w:val="0"/>
        <w:bCs/>
        <w:kern w:val="1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alibri"/>
        <w:caps w:val="0"/>
        <w:smallCap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sz w:val="22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alibri"/>
        <w:caps w:val="0"/>
        <w:smallCaps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alibri"/>
        <w:caps w:val="0"/>
        <w:smallCaps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alibri"/>
        <w:caps w:val="0"/>
        <w:smallCaps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alibri"/>
        <w:caps w:val="0"/>
        <w:smallCaps w:val="0"/>
      </w:rPr>
    </w:lvl>
  </w:abstractNum>
  <w:abstractNum w:abstractNumId="3" w15:restartNumberingAfterBreak="0">
    <w:nsid w:val="00000007"/>
    <w:multiLevelType w:val="multilevel"/>
    <w:tmpl w:val="A1748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auto"/>
      </w:rPr>
    </w:lvl>
    <w:lvl w:ilvl="2">
      <w:start w:val="1"/>
      <w:numFmt w:val="upperRoman"/>
      <w:lvlText w:val="%3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upperRoman"/>
      <w:lvlText w:val="%5."/>
      <w:lvlJc w:val="righ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8"/>
    <w:multiLevelType w:val="multilevel"/>
    <w:tmpl w:val="4B7E932E"/>
    <w:name w:val="WW8Num8"/>
    <w:lvl w:ilvl="0">
      <w:start w:val="2"/>
      <w:numFmt w:val="upperLetter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color w:val="000000"/>
        <w:szCs w:val="20"/>
        <w:shd w:val="clear" w:color="auto" w:fill="FFFF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5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alibri" w:hint="default"/>
        <w:b w:val="0"/>
        <w:bCs w:val="0"/>
        <w:color w:val="000000"/>
        <w:kern w:val="1"/>
        <w:sz w:val="22"/>
        <w:szCs w:val="2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Calibri" w:hint="default"/>
        <w:b w:val="0"/>
        <w:bCs w:val="0"/>
        <w:color w:val="000000"/>
        <w:kern w:val="1"/>
        <w:sz w:val="22"/>
        <w:szCs w:val="22"/>
        <w:lang w:val="pl-P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Calibri" w:hint="default"/>
        <w:b w:val="0"/>
        <w:bCs w:val="0"/>
        <w:color w:val="000000"/>
        <w:kern w:val="1"/>
        <w:sz w:val="22"/>
        <w:szCs w:val="22"/>
        <w:lang w:val="pl-P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6" w15:restartNumberingAfterBreak="0">
    <w:nsid w:val="0000000B"/>
    <w:multiLevelType w:val="multilevel"/>
    <w:tmpl w:val="3BD845F2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 w:val="0"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C"/>
    <w:multiLevelType w:val="multilevel"/>
    <w:tmpl w:val="EB326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b/>
        <w:caps w:val="0"/>
        <w:smallCaps w:val="0"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Calibri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E450C89"/>
    <w:multiLevelType w:val="hybridMultilevel"/>
    <w:tmpl w:val="D7A69BE4"/>
    <w:lvl w:ilvl="0" w:tplc="059EF73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F3651E"/>
    <w:multiLevelType w:val="hybridMultilevel"/>
    <w:tmpl w:val="BB924FE0"/>
    <w:lvl w:ilvl="0" w:tplc="B41042E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F83137"/>
    <w:multiLevelType w:val="multilevel"/>
    <w:tmpl w:val="D2F479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32757194"/>
    <w:multiLevelType w:val="hybridMultilevel"/>
    <w:tmpl w:val="364204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CEA10B2"/>
    <w:multiLevelType w:val="hybridMultilevel"/>
    <w:tmpl w:val="502C197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C4306C"/>
    <w:multiLevelType w:val="multilevel"/>
    <w:tmpl w:val="8B747966"/>
    <w:lvl w:ilvl="0">
      <w:start w:val="1"/>
      <w:numFmt w:val="decimal"/>
      <w:lvlText w:val="%1."/>
      <w:lvlJc w:val="left"/>
      <w:pPr>
        <w:tabs>
          <w:tab w:val="num" w:pos="348"/>
        </w:tabs>
        <w:ind w:left="1068" w:hanging="360"/>
      </w:pPr>
      <w:rPr>
        <w:b w:val="0"/>
        <w:bCs w:val="0"/>
        <w:caps w:val="0"/>
        <w:smallCaps w:val="0"/>
        <w:spacing w:val="-4"/>
        <w:kern w:val="1"/>
        <w:sz w:val="24"/>
        <w:szCs w:val="24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1428"/>
        </w:tabs>
        <w:ind w:left="1428" w:hanging="360"/>
      </w:pPr>
      <w:rPr>
        <w:rFonts w:asciiTheme="minorHAnsi" w:hAnsiTheme="minorHAnsi" w:cstheme="minorHAnsi" w:hint="default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%5.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%6.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%7.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%8.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%9."/>
      <w:lvlJc w:val="left"/>
      <w:pPr>
        <w:tabs>
          <w:tab w:val="num" w:pos="3948"/>
        </w:tabs>
        <w:ind w:left="3948" w:hanging="360"/>
      </w:pPr>
    </w:lvl>
  </w:abstractNum>
  <w:abstractNum w:abstractNumId="15" w15:restartNumberingAfterBreak="0">
    <w:nsid w:val="67D17F72"/>
    <w:multiLevelType w:val="hybridMultilevel"/>
    <w:tmpl w:val="8C02BE2E"/>
    <w:lvl w:ilvl="0" w:tplc="7E0629C8">
      <w:start w:val="1"/>
      <w:numFmt w:val="upperLetter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C260054"/>
    <w:multiLevelType w:val="hybridMultilevel"/>
    <w:tmpl w:val="95CAFF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50232302">
    <w:abstractNumId w:val="0"/>
  </w:num>
  <w:num w:numId="2" w16cid:durableId="1478956247">
    <w:abstractNumId w:val="2"/>
  </w:num>
  <w:num w:numId="3" w16cid:durableId="1972901321">
    <w:abstractNumId w:val="3"/>
  </w:num>
  <w:num w:numId="4" w16cid:durableId="1160849366">
    <w:abstractNumId w:val="6"/>
  </w:num>
  <w:num w:numId="5" w16cid:durableId="1833447802">
    <w:abstractNumId w:val="7"/>
  </w:num>
  <w:num w:numId="6" w16cid:durableId="612709167">
    <w:abstractNumId w:val="11"/>
  </w:num>
  <w:num w:numId="7" w16cid:durableId="373695096">
    <w:abstractNumId w:val="10"/>
  </w:num>
  <w:num w:numId="8" w16cid:durableId="1601986801">
    <w:abstractNumId w:val="9"/>
  </w:num>
  <w:num w:numId="9" w16cid:durableId="1565873430">
    <w:abstractNumId w:val="16"/>
  </w:num>
  <w:num w:numId="10" w16cid:durableId="1415203001">
    <w:abstractNumId w:val="12"/>
  </w:num>
  <w:num w:numId="11" w16cid:durableId="2097238679">
    <w:abstractNumId w:val="15"/>
  </w:num>
  <w:num w:numId="12" w16cid:durableId="813525674">
    <w:abstractNumId w:val="14"/>
  </w:num>
  <w:num w:numId="13" w16cid:durableId="858157124">
    <w:abstractNumId w:val="13"/>
  </w:num>
  <w:num w:numId="14" w16cid:durableId="206768320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4038"/>
    <w:rsid w:val="0002168B"/>
    <w:rsid w:val="00022C07"/>
    <w:rsid w:val="00023697"/>
    <w:rsid w:val="00032516"/>
    <w:rsid w:val="00042E97"/>
    <w:rsid w:val="000448D9"/>
    <w:rsid w:val="0004658A"/>
    <w:rsid w:val="00054009"/>
    <w:rsid w:val="00060428"/>
    <w:rsid w:val="00063A18"/>
    <w:rsid w:val="00065FC4"/>
    <w:rsid w:val="00077C47"/>
    <w:rsid w:val="0008562D"/>
    <w:rsid w:val="000934F0"/>
    <w:rsid w:val="000A0628"/>
    <w:rsid w:val="000A15E5"/>
    <w:rsid w:val="000A37DF"/>
    <w:rsid w:val="000A6944"/>
    <w:rsid w:val="000B1ED6"/>
    <w:rsid w:val="000B5813"/>
    <w:rsid w:val="000C6C34"/>
    <w:rsid w:val="000D0398"/>
    <w:rsid w:val="000E71E6"/>
    <w:rsid w:val="001073E9"/>
    <w:rsid w:val="001160E7"/>
    <w:rsid w:val="001171A1"/>
    <w:rsid w:val="00131CCC"/>
    <w:rsid w:val="00137655"/>
    <w:rsid w:val="00137FD9"/>
    <w:rsid w:val="001505B4"/>
    <w:rsid w:val="0016223E"/>
    <w:rsid w:val="00172C1B"/>
    <w:rsid w:val="0018314D"/>
    <w:rsid w:val="00183FA4"/>
    <w:rsid w:val="00186C44"/>
    <w:rsid w:val="00186EB4"/>
    <w:rsid w:val="00191B55"/>
    <w:rsid w:val="00191BD8"/>
    <w:rsid w:val="00192B7E"/>
    <w:rsid w:val="00196C1A"/>
    <w:rsid w:val="001A7B8F"/>
    <w:rsid w:val="001B0D49"/>
    <w:rsid w:val="001B19A5"/>
    <w:rsid w:val="001C16FD"/>
    <w:rsid w:val="001D7C16"/>
    <w:rsid w:val="001E065D"/>
    <w:rsid w:val="001E4FE5"/>
    <w:rsid w:val="00213227"/>
    <w:rsid w:val="0021565C"/>
    <w:rsid w:val="002179D1"/>
    <w:rsid w:val="002244BF"/>
    <w:rsid w:val="00240123"/>
    <w:rsid w:val="002606B1"/>
    <w:rsid w:val="00265437"/>
    <w:rsid w:val="002760C9"/>
    <w:rsid w:val="002819E3"/>
    <w:rsid w:val="00292784"/>
    <w:rsid w:val="00292A69"/>
    <w:rsid w:val="00295E88"/>
    <w:rsid w:val="002A5E61"/>
    <w:rsid w:val="002B466E"/>
    <w:rsid w:val="002B60FB"/>
    <w:rsid w:val="002B74D4"/>
    <w:rsid w:val="002D57D5"/>
    <w:rsid w:val="002E5088"/>
    <w:rsid w:val="002F0614"/>
    <w:rsid w:val="002F7EAE"/>
    <w:rsid w:val="003027B0"/>
    <w:rsid w:val="00314500"/>
    <w:rsid w:val="00324D1C"/>
    <w:rsid w:val="0032744B"/>
    <w:rsid w:val="00327D43"/>
    <w:rsid w:val="003303D6"/>
    <w:rsid w:val="00331917"/>
    <w:rsid w:val="00336521"/>
    <w:rsid w:val="00341688"/>
    <w:rsid w:val="00342029"/>
    <w:rsid w:val="0034596A"/>
    <w:rsid w:val="00347ECA"/>
    <w:rsid w:val="00356F83"/>
    <w:rsid w:val="0036376D"/>
    <w:rsid w:val="003642AC"/>
    <w:rsid w:val="003929FC"/>
    <w:rsid w:val="00395409"/>
    <w:rsid w:val="003A057A"/>
    <w:rsid w:val="003A25C5"/>
    <w:rsid w:val="003B19E9"/>
    <w:rsid w:val="003B718A"/>
    <w:rsid w:val="003D2274"/>
    <w:rsid w:val="003D457F"/>
    <w:rsid w:val="003D5585"/>
    <w:rsid w:val="003E452F"/>
    <w:rsid w:val="003F026F"/>
    <w:rsid w:val="003F2634"/>
    <w:rsid w:val="00416934"/>
    <w:rsid w:val="00434835"/>
    <w:rsid w:val="00435A43"/>
    <w:rsid w:val="00444331"/>
    <w:rsid w:val="004557FB"/>
    <w:rsid w:val="00455C45"/>
    <w:rsid w:val="00461146"/>
    <w:rsid w:val="00465114"/>
    <w:rsid w:val="0046703D"/>
    <w:rsid w:val="004700D8"/>
    <w:rsid w:val="0047433D"/>
    <w:rsid w:val="0048385B"/>
    <w:rsid w:val="00492E0B"/>
    <w:rsid w:val="004B685C"/>
    <w:rsid w:val="004D2E55"/>
    <w:rsid w:val="004D3120"/>
    <w:rsid w:val="004D4022"/>
    <w:rsid w:val="004D53BA"/>
    <w:rsid w:val="004D5967"/>
    <w:rsid w:val="004E08A8"/>
    <w:rsid w:val="004E16D0"/>
    <w:rsid w:val="004E1CC5"/>
    <w:rsid w:val="004E257D"/>
    <w:rsid w:val="004F284D"/>
    <w:rsid w:val="004F35F4"/>
    <w:rsid w:val="004F41DB"/>
    <w:rsid w:val="004F6FB6"/>
    <w:rsid w:val="00502195"/>
    <w:rsid w:val="00504A0B"/>
    <w:rsid w:val="00505EAC"/>
    <w:rsid w:val="0052157E"/>
    <w:rsid w:val="005341DF"/>
    <w:rsid w:val="00543F64"/>
    <w:rsid w:val="00551CF3"/>
    <w:rsid w:val="005545E8"/>
    <w:rsid w:val="00573BD6"/>
    <w:rsid w:val="0057455F"/>
    <w:rsid w:val="00582058"/>
    <w:rsid w:val="005A29F4"/>
    <w:rsid w:val="005A30C8"/>
    <w:rsid w:val="005A59F1"/>
    <w:rsid w:val="005B3F20"/>
    <w:rsid w:val="005B55BD"/>
    <w:rsid w:val="005C18A6"/>
    <w:rsid w:val="005C1B9B"/>
    <w:rsid w:val="005D1AAD"/>
    <w:rsid w:val="005E3CCD"/>
    <w:rsid w:val="005F2563"/>
    <w:rsid w:val="005F2658"/>
    <w:rsid w:val="005F2A69"/>
    <w:rsid w:val="00601C00"/>
    <w:rsid w:val="006049B6"/>
    <w:rsid w:val="006077DC"/>
    <w:rsid w:val="00613827"/>
    <w:rsid w:val="006220B7"/>
    <w:rsid w:val="00624B4C"/>
    <w:rsid w:val="00636283"/>
    <w:rsid w:val="006425EC"/>
    <w:rsid w:val="00644583"/>
    <w:rsid w:val="0067749E"/>
    <w:rsid w:val="006831E4"/>
    <w:rsid w:val="00683635"/>
    <w:rsid w:val="00685AD6"/>
    <w:rsid w:val="006A0D7F"/>
    <w:rsid w:val="006A213A"/>
    <w:rsid w:val="006A3DE7"/>
    <w:rsid w:val="006A5BE2"/>
    <w:rsid w:val="006C448E"/>
    <w:rsid w:val="006C516D"/>
    <w:rsid w:val="006D5354"/>
    <w:rsid w:val="006E14B9"/>
    <w:rsid w:val="006E4B62"/>
    <w:rsid w:val="006E5875"/>
    <w:rsid w:val="006F20F6"/>
    <w:rsid w:val="00700183"/>
    <w:rsid w:val="00700B39"/>
    <w:rsid w:val="00702BD5"/>
    <w:rsid w:val="0070633E"/>
    <w:rsid w:val="00707328"/>
    <w:rsid w:val="007217DB"/>
    <w:rsid w:val="00723501"/>
    <w:rsid w:val="0072491E"/>
    <w:rsid w:val="00732F3C"/>
    <w:rsid w:val="00735479"/>
    <w:rsid w:val="007412AD"/>
    <w:rsid w:val="00745669"/>
    <w:rsid w:val="0076730A"/>
    <w:rsid w:val="007B32ED"/>
    <w:rsid w:val="007C5193"/>
    <w:rsid w:val="007D0C66"/>
    <w:rsid w:val="007E697E"/>
    <w:rsid w:val="008010DE"/>
    <w:rsid w:val="00801417"/>
    <w:rsid w:val="00802BEF"/>
    <w:rsid w:val="00803CBB"/>
    <w:rsid w:val="00815B9B"/>
    <w:rsid w:val="00815D38"/>
    <w:rsid w:val="0082137D"/>
    <w:rsid w:val="008244FB"/>
    <w:rsid w:val="00840309"/>
    <w:rsid w:val="0085663E"/>
    <w:rsid w:val="008600E8"/>
    <w:rsid w:val="00880AC0"/>
    <w:rsid w:val="00895228"/>
    <w:rsid w:val="008A2E91"/>
    <w:rsid w:val="008A5071"/>
    <w:rsid w:val="008B04E5"/>
    <w:rsid w:val="008B3765"/>
    <w:rsid w:val="008C2ACE"/>
    <w:rsid w:val="008C38B9"/>
    <w:rsid w:val="008E2775"/>
    <w:rsid w:val="008E46F6"/>
    <w:rsid w:val="008F5B60"/>
    <w:rsid w:val="009069FD"/>
    <w:rsid w:val="0091171B"/>
    <w:rsid w:val="00912AB6"/>
    <w:rsid w:val="009156F2"/>
    <w:rsid w:val="00955ED9"/>
    <w:rsid w:val="00966FC2"/>
    <w:rsid w:val="00975B5A"/>
    <w:rsid w:val="00986E25"/>
    <w:rsid w:val="00991DCC"/>
    <w:rsid w:val="009922F5"/>
    <w:rsid w:val="00993A8C"/>
    <w:rsid w:val="00994822"/>
    <w:rsid w:val="009A1502"/>
    <w:rsid w:val="009B434A"/>
    <w:rsid w:val="009D0EAB"/>
    <w:rsid w:val="009D3C38"/>
    <w:rsid w:val="009E5A5A"/>
    <w:rsid w:val="009F36AB"/>
    <w:rsid w:val="00A0307C"/>
    <w:rsid w:val="00A0327F"/>
    <w:rsid w:val="00A43270"/>
    <w:rsid w:val="00A500CF"/>
    <w:rsid w:val="00A52730"/>
    <w:rsid w:val="00A53CFA"/>
    <w:rsid w:val="00A66D33"/>
    <w:rsid w:val="00A75C26"/>
    <w:rsid w:val="00A76BB7"/>
    <w:rsid w:val="00A8298A"/>
    <w:rsid w:val="00A86155"/>
    <w:rsid w:val="00A946B1"/>
    <w:rsid w:val="00A96B6B"/>
    <w:rsid w:val="00A97003"/>
    <w:rsid w:val="00AA042E"/>
    <w:rsid w:val="00AA265B"/>
    <w:rsid w:val="00AB13C6"/>
    <w:rsid w:val="00AB4BCD"/>
    <w:rsid w:val="00AC246F"/>
    <w:rsid w:val="00AC543E"/>
    <w:rsid w:val="00AF03AF"/>
    <w:rsid w:val="00AF0D05"/>
    <w:rsid w:val="00AF6253"/>
    <w:rsid w:val="00B128E0"/>
    <w:rsid w:val="00B1502C"/>
    <w:rsid w:val="00B17774"/>
    <w:rsid w:val="00B332F6"/>
    <w:rsid w:val="00B37A50"/>
    <w:rsid w:val="00B37E3E"/>
    <w:rsid w:val="00B43808"/>
    <w:rsid w:val="00B57E64"/>
    <w:rsid w:val="00B64EE6"/>
    <w:rsid w:val="00B7284D"/>
    <w:rsid w:val="00B72A50"/>
    <w:rsid w:val="00B93F4C"/>
    <w:rsid w:val="00BB03A4"/>
    <w:rsid w:val="00BC143E"/>
    <w:rsid w:val="00BC1681"/>
    <w:rsid w:val="00BD4DF5"/>
    <w:rsid w:val="00BD68C5"/>
    <w:rsid w:val="00BE4481"/>
    <w:rsid w:val="00BE545D"/>
    <w:rsid w:val="00BF6DFB"/>
    <w:rsid w:val="00BF6E83"/>
    <w:rsid w:val="00C04BDD"/>
    <w:rsid w:val="00C07434"/>
    <w:rsid w:val="00C10712"/>
    <w:rsid w:val="00C24508"/>
    <w:rsid w:val="00C32C63"/>
    <w:rsid w:val="00C426FC"/>
    <w:rsid w:val="00C442AD"/>
    <w:rsid w:val="00C45596"/>
    <w:rsid w:val="00C60851"/>
    <w:rsid w:val="00C63F15"/>
    <w:rsid w:val="00C75375"/>
    <w:rsid w:val="00C874B0"/>
    <w:rsid w:val="00C962C5"/>
    <w:rsid w:val="00CA130D"/>
    <w:rsid w:val="00CA2187"/>
    <w:rsid w:val="00CA6CF3"/>
    <w:rsid w:val="00CB0793"/>
    <w:rsid w:val="00CB475F"/>
    <w:rsid w:val="00CD285D"/>
    <w:rsid w:val="00CD2B3F"/>
    <w:rsid w:val="00CE509E"/>
    <w:rsid w:val="00CE713B"/>
    <w:rsid w:val="00CF1BEA"/>
    <w:rsid w:val="00D004A8"/>
    <w:rsid w:val="00D00B6A"/>
    <w:rsid w:val="00D05EB9"/>
    <w:rsid w:val="00D17135"/>
    <w:rsid w:val="00D31452"/>
    <w:rsid w:val="00D3148D"/>
    <w:rsid w:val="00D35720"/>
    <w:rsid w:val="00D52AB7"/>
    <w:rsid w:val="00D6220A"/>
    <w:rsid w:val="00D650F0"/>
    <w:rsid w:val="00D679B0"/>
    <w:rsid w:val="00D73635"/>
    <w:rsid w:val="00D767B3"/>
    <w:rsid w:val="00D77318"/>
    <w:rsid w:val="00D82345"/>
    <w:rsid w:val="00D84F54"/>
    <w:rsid w:val="00D920AD"/>
    <w:rsid w:val="00D974F8"/>
    <w:rsid w:val="00DA2027"/>
    <w:rsid w:val="00DA7886"/>
    <w:rsid w:val="00DB1BAC"/>
    <w:rsid w:val="00DB3EC0"/>
    <w:rsid w:val="00DB570B"/>
    <w:rsid w:val="00DD1594"/>
    <w:rsid w:val="00DE1A4F"/>
    <w:rsid w:val="00DE1E0B"/>
    <w:rsid w:val="00DE49B6"/>
    <w:rsid w:val="00DE6559"/>
    <w:rsid w:val="00DF5ED2"/>
    <w:rsid w:val="00E0203B"/>
    <w:rsid w:val="00E217B0"/>
    <w:rsid w:val="00E33236"/>
    <w:rsid w:val="00E3696D"/>
    <w:rsid w:val="00E37850"/>
    <w:rsid w:val="00E56099"/>
    <w:rsid w:val="00E64038"/>
    <w:rsid w:val="00E7084A"/>
    <w:rsid w:val="00E83E8A"/>
    <w:rsid w:val="00EB0127"/>
    <w:rsid w:val="00EB0801"/>
    <w:rsid w:val="00EB7929"/>
    <w:rsid w:val="00EC505A"/>
    <w:rsid w:val="00EC5241"/>
    <w:rsid w:val="00EC59B1"/>
    <w:rsid w:val="00EE4707"/>
    <w:rsid w:val="00F049BE"/>
    <w:rsid w:val="00F14AA0"/>
    <w:rsid w:val="00F254F8"/>
    <w:rsid w:val="00F327C3"/>
    <w:rsid w:val="00F35441"/>
    <w:rsid w:val="00F37C65"/>
    <w:rsid w:val="00F40570"/>
    <w:rsid w:val="00F409DA"/>
    <w:rsid w:val="00F42E53"/>
    <w:rsid w:val="00F43B15"/>
    <w:rsid w:val="00F50DF6"/>
    <w:rsid w:val="00F551C6"/>
    <w:rsid w:val="00F6010C"/>
    <w:rsid w:val="00F60EFE"/>
    <w:rsid w:val="00F76343"/>
    <w:rsid w:val="00F76D23"/>
    <w:rsid w:val="00F91D1F"/>
    <w:rsid w:val="00F9319C"/>
    <w:rsid w:val="00F97FB8"/>
    <w:rsid w:val="00FB66F3"/>
    <w:rsid w:val="00FB7385"/>
    <w:rsid w:val="00FC1780"/>
    <w:rsid w:val="00FD0462"/>
    <w:rsid w:val="00FD3F19"/>
    <w:rsid w:val="00FD4CAA"/>
    <w:rsid w:val="00FD5F33"/>
    <w:rsid w:val="00FD61C6"/>
    <w:rsid w:val="00FE0E6D"/>
    <w:rsid w:val="00FE1B11"/>
    <w:rsid w:val="00FE3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6A7C89"/>
  <w15:docId w15:val="{B151F216-0748-41C6-916E-09DB3466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77DC"/>
    <w:pPr>
      <w:suppressAutoHyphens/>
    </w:pPr>
    <w:rPr>
      <w:rFonts w:ascii="Calibri" w:eastAsia="Times New Roman" w:hAnsi="Calibri" w:cs="Calibri"/>
      <w:lang w:eastAsia="ar-SA"/>
    </w:rPr>
  </w:style>
  <w:style w:type="paragraph" w:styleId="Nagwek1">
    <w:name w:val="heading 1"/>
    <w:basedOn w:val="Normalny"/>
    <w:link w:val="Nagwek1Znak"/>
    <w:uiPriority w:val="9"/>
    <w:qFormat/>
    <w:rsid w:val="004D53BA"/>
    <w:pPr>
      <w:suppressAutoHyphens w:val="0"/>
      <w:spacing w:before="100" w:beforeAutospacing="1" w:after="100" w:afterAutospacing="1" w:line="240" w:lineRule="auto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przypiswdolnych">
    <w:name w:val="Znaki przypisów dolnych"/>
    <w:rsid w:val="00E64038"/>
    <w:rPr>
      <w:vertAlign w:val="superscript"/>
    </w:rPr>
  </w:style>
  <w:style w:type="paragraph" w:styleId="Tekstpodstawowy">
    <w:name w:val="Body Text"/>
    <w:basedOn w:val="Normalny"/>
    <w:link w:val="TekstpodstawowyZnak1"/>
    <w:uiPriority w:val="99"/>
    <w:rsid w:val="00E64038"/>
    <w:pPr>
      <w:tabs>
        <w:tab w:val="left" w:pos="900"/>
      </w:tabs>
      <w:spacing w:after="0" w:line="240" w:lineRule="auto"/>
      <w:jc w:val="both"/>
    </w:pPr>
    <w:rPr>
      <w:sz w:val="24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E64038"/>
    <w:rPr>
      <w:rFonts w:ascii="Calibri" w:eastAsia="Times New Roman" w:hAnsi="Calibri" w:cs="Calibri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E64038"/>
    <w:rPr>
      <w:rFonts w:ascii="Calibri" w:eastAsia="Times New Roman" w:hAnsi="Calibri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4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4038"/>
    <w:rPr>
      <w:rFonts w:ascii="Tahoma" w:eastAsia="Times New Roman" w:hAnsi="Tahoma" w:cs="Tahoma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86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00E8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600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00E8"/>
    <w:rPr>
      <w:rFonts w:ascii="Calibri" w:eastAsia="Times New Roman" w:hAnsi="Calibri" w:cs="Calibri"/>
      <w:lang w:eastAsia="ar-SA"/>
    </w:rPr>
  </w:style>
  <w:style w:type="table" w:styleId="Tabela-Siatka">
    <w:name w:val="Table Grid"/>
    <w:basedOn w:val="Standardowy"/>
    <w:uiPriority w:val="39"/>
    <w:rsid w:val="003E45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55C45"/>
    <w:rPr>
      <w:color w:val="0000FF" w:themeColor="hyperlink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455C45"/>
    <w:pPr>
      <w:suppressAutoHyphens w:val="0"/>
      <w:spacing w:after="0" w:line="240" w:lineRule="auto"/>
      <w:ind w:left="720"/>
      <w:contextualSpacing/>
      <w:jc w:val="both"/>
    </w:pPr>
    <w:rPr>
      <w:rFonts w:asciiTheme="minorHAnsi" w:hAnsiTheme="minorHAnsi"/>
      <w:color w:val="00000A"/>
      <w:sz w:val="20"/>
      <w:szCs w:val="20"/>
      <w:lang w:eastAsia="pl-PL"/>
    </w:rPr>
  </w:style>
  <w:style w:type="character" w:styleId="Pogrubienie">
    <w:name w:val="Strong"/>
    <w:uiPriority w:val="22"/>
    <w:qFormat/>
    <w:rsid w:val="00455C45"/>
    <w:rPr>
      <w:b/>
      <w:bCs/>
    </w:rPr>
  </w:style>
  <w:style w:type="paragraph" w:customStyle="1" w:styleId="Akapitzlist1">
    <w:name w:val="Akapit z listą1"/>
    <w:basedOn w:val="Normalny"/>
    <w:rsid w:val="00455C45"/>
    <w:pPr>
      <w:ind w:left="720"/>
      <w:jc w:val="both"/>
    </w:pPr>
    <w:rPr>
      <w:kern w:val="1"/>
      <w:szCs w:val="20"/>
    </w:rPr>
  </w:style>
  <w:style w:type="character" w:customStyle="1" w:styleId="normaltextrun">
    <w:name w:val="normaltextrun"/>
    <w:basedOn w:val="Domylnaczcionkaakapitu"/>
    <w:rsid w:val="00455C45"/>
  </w:style>
  <w:style w:type="character" w:customStyle="1" w:styleId="eop">
    <w:name w:val="eop"/>
    <w:basedOn w:val="Domylnaczcionkaakapitu"/>
    <w:rsid w:val="00455C45"/>
  </w:style>
  <w:style w:type="character" w:styleId="Odwoanieprzypisudolnego">
    <w:name w:val="footnote reference"/>
    <w:rsid w:val="00F6010C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6010C"/>
    <w:pPr>
      <w:widowControl w:val="0"/>
      <w:suppressLineNumbers/>
      <w:spacing w:after="0" w:line="240" w:lineRule="auto"/>
      <w:ind w:left="283" w:hanging="283"/>
    </w:pPr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character" w:customStyle="1" w:styleId="TekstprzypisudolnegoZnak">
    <w:name w:val="Tekst przypisu dolnego Znak"/>
    <w:basedOn w:val="Domylnaczcionkaakapitu"/>
    <w:link w:val="Tekstprzypisudolnego"/>
    <w:rsid w:val="00F6010C"/>
    <w:rPr>
      <w:rFonts w:ascii="Times New Roman" w:eastAsia="SimSun" w:hAnsi="Times New Roman" w:cs="Arial"/>
      <w:kern w:val="1"/>
      <w:sz w:val="20"/>
      <w:szCs w:val="20"/>
      <w:lang w:eastAsia="hi-IN" w:bidi="hi-IN"/>
    </w:rPr>
  </w:style>
  <w:style w:type="paragraph" w:customStyle="1" w:styleId="Akapitzlist2">
    <w:name w:val="Akapit z listą2"/>
    <w:basedOn w:val="Normalny"/>
    <w:rsid w:val="00F6010C"/>
    <w:pPr>
      <w:widowControl w:val="0"/>
      <w:spacing w:after="160" w:line="252" w:lineRule="auto"/>
      <w:ind w:left="720"/>
    </w:pPr>
    <w:rPr>
      <w:rFonts w:eastAsia="SimSun" w:cs="font283"/>
      <w:kern w:val="1"/>
      <w:lang w:eastAsia="hi-I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29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29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298A"/>
    <w:rPr>
      <w:rFonts w:ascii="Calibri" w:eastAsia="Times New Roman" w:hAnsi="Calibri" w:cs="Calibri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29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298A"/>
    <w:rPr>
      <w:rFonts w:ascii="Calibri" w:eastAsia="Times New Roman" w:hAnsi="Calibri" w:cs="Calibri"/>
      <w:b/>
      <w:bCs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A8298A"/>
    <w:pPr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styleId="NormalnyWeb">
    <w:name w:val="Normal (Web)"/>
    <w:basedOn w:val="Normalny"/>
    <w:rsid w:val="00F327C3"/>
    <w:pPr>
      <w:widowControl w:val="0"/>
      <w:autoSpaceDN w:val="0"/>
      <w:spacing w:before="100" w:after="119" w:line="100" w:lineRule="atLeast"/>
      <w:textAlignment w:val="baseline"/>
    </w:pPr>
    <w:rPr>
      <w:rFonts w:ascii="Times New Roman" w:hAnsi="Times New Roman" w:cs="Times New Roman"/>
      <w:kern w:val="3"/>
      <w:sz w:val="24"/>
      <w:szCs w:val="24"/>
      <w:lang w:eastAsia="pl-PL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4D53BA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3F2634"/>
    <w:rPr>
      <w:color w:val="800080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E1A4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1A4F"/>
    <w:rPr>
      <w:rFonts w:ascii="Calibri" w:eastAsia="Times New Roman" w:hAnsi="Calibri" w:cs="Calibri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E1A4F"/>
    <w:rPr>
      <w:vertAlign w:val="superscript"/>
    </w:rPr>
  </w:style>
  <w:style w:type="paragraph" w:styleId="Bezodstpw">
    <w:name w:val="No Spacing"/>
    <w:uiPriority w:val="1"/>
    <w:qFormat/>
    <w:rsid w:val="004F284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4F284D"/>
    <w:rPr>
      <w:rFonts w:eastAsia="Times New Roman" w:cs="Calibri"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6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8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3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582659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65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3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o@tpn.org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426D2-EAFE-4F98-AEC5-EE2523A9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2693</Words>
  <Characters>16163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Ścislewska</dc:creator>
  <cp:lastModifiedBy>Michał Woldan</cp:lastModifiedBy>
  <cp:revision>18</cp:revision>
  <cp:lastPrinted>2022-11-28T10:36:00Z</cp:lastPrinted>
  <dcterms:created xsi:type="dcterms:W3CDTF">2025-12-02T14:30:00Z</dcterms:created>
  <dcterms:modified xsi:type="dcterms:W3CDTF">2025-12-05T08:10:00Z</dcterms:modified>
</cp:coreProperties>
</file>